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88" w:rsidRPr="001D5E5C" w:rsidRDefault="00D52588" w:rsidP="00AD5EA9">
      <w:pPr>
        <w:spacing w:after="0" w:line="360" w:lineRule="auto"/>
        <w:rPr>
          <w:rFonts w:ascii="Times New Roman" w:hAnsi="Times New Roman"/>
          <w:b/>
          <w:bCs/>
          <w:sz w:val="28"/>
          <w:szCs w:val="28"/>
          <w:lang w:val="uk-UA"/>
        </w:rPr>
      </w:pPr>
      <w:r w:rsidRPr="00AD5EA9">
        <w:rPr>
          <w:rFonts w:ascii="Times New Roman" w:hAnsi="Times New Roman"/>
          <w:b/>
          <w:bCs/>
          <w:sz w:val="28"/>
          <w:szCs w:val="28"/>
          <w:lang w:val="uk-UA"/>
        </w:rPr>
        <w:t>УДК</w:t>
      </w:r>
      <w:r w:rsidR="00A72D12" w:rsidRPr="00FE3763">
        <w:rPr>
          <w:rFonts w:ascii="Times New Roman" w:hAnsi="Times New Roman"/>
          <w:b/>
          <w:bCs/>
          <w:sz w:val="28"/>
          <w:szCs w:val="28"/>
        </w:rPr>
        <w:t xml:space="preserve"> </w:t>
      </w:r>
      <w:r w:rsidRPr="00AD5EA9">
        <w:rPr>
          <w:rFonts w:ascii="Times New Roman" w:hAnsi="Times New Roman"/>
          <w:b/>
          <w:bCs/>
          <w:sz w:val="28"/>
          <w:szCs w:val="28"/>
        </w:rPr>
        <w:t>615.272+616-08+616.12-008.331.1+616.379-008.64</w:t>
      </w:r>
    </w:p>
    <w:p w:rsidR="004624B5" w:rsidRPr="00AD5EA9" w:rsidRDefault="004624B5" w:rsidP="004624B5">
      <w:pPr>
        <w:spacing w:after="0" w:line="360" w:lineRule="auto"/>
        <w:jc w:val="center"/>
        <w:rPr>
          <w:rFonts w:ascii="Times New Roman" w:hAnsi="Times New Roman"/>
          <w:b/>
          <w:bCs/>
          <w:sz w:val="28"/>
          <w:szCs w:val="28"/>
          <w:lang w:val="uk-UA"/>
        </w:rPr>
      </w:pPr>
      <w:proofErr w:type="spellStart"/>
      <w:r w:rsidRPr="00AD5EA9">
        <w:rPr>
          <w:rFonts w:ascii="Times New Roman" w:hAnsi="Times New Roman"/>
          <w:b/>
          <w:bCs/>
          <w:sz w:val="28"/>
          <w:szCs w:val="28"/>
          <w:lang w:val="uk-UA"/>
        </w:rPr>
        <w:t>Середюк</w:t>
      </w:r>
      <w:proofErr w:type="spellEnd"/>
      <w:r w:rsidRPr="00AD5EA9">
        <w:rPr>
          <w:rFonts w:ascii="Times New Roman" w:hAnsi="Times New Roman"/>
          <w:b/>
          <w:bCs/>
          <w:sz w:val="28"/>
          <w:szCs w:val="28"/>
          <w:lang w:val="uk-UA"/>
        </w:rPr>
        <w:t xml:space="preserve"> Н.</w:t>
      </w:r>
      <w:r w:rsidR="00FE3763" w:rsidRPr="00FE3763">
        <w:rPr>
          <w:rFonts w:ascii="Times New Roman" w:hAnsi="Times New Roman"/>
          <w:b/>
          <w:bCs/>
          <w:sz w:val="28"/>
          <w:szCs w:val="28"/>
        </w:rPr>
        <w:t xml:space="preserve"> </w:t>
      </w:r>
      <w:r w:rsidRPr="00AD5EA9">
        <w:rPr>
          <w:rFonts w:ascii="Times New Roman" w:hAnsi="Times New Roman"/>
          <w:b/>
          <w:bCs/>
          <w:sz w:val="28"/>
          <w:szCs w:val="28"/>
          <w:lang w:val="uk-UA"/>
        </w:rPr>
        <w:t xml:space="preserve">М., </w:t>
      </w:r>
      <w:proofErr w:type="spellStart"/>
      <w:r w:rsidRPr="00AD5EA9">
        <w:rPr>
          <w:rFonts w:ascii="Times New Roman" w:hAnsi="Times New Roman"/>
          <w:b/>
          <w:bCs/>
          <w:sz w:val="28"/>
          <w:szCs w:val="28"/>
          <w:lang w:val="uk-UA"/>
        </w:rPr>
        <w:t>Деніна</w:t>
      </w:r>
      <w:proofErr w:type="spellEnd"/>
      <w:r w:rsidRPr="00AD5EA9">
        <w:rPr>
          <w:rFonts w:ascii="Times New Roman" w:hAnsi="Times New Roman"/>
          <w:b/>
          <w:bCs/>
          <w:sz w:val="28"/>
          <w:szCs w:val="28"/>
          <w:lang w:val="uk-UA"/>
        </w:rPr>
        <w:t xml:space="preserve"> Р.</w:t>
      </w:r>
      <w:r w:rsidR="00FE3763" w:rsidRPr="00FE3763">
        <w:rPr>
          <w:rFonts w:ascii="Times New Roman" w:hAnsi="Times New Roman"/>
          <w:b/>
          <w:bCs/>
          <w:sz w:val="28"/>
          <w:szCs w:val="28"/>
        </w:rPr>
        <w:t xml:space="preserve"> </w:t>
      </w:r>
      <w:r w:rsidRPr="00AD5EA9">
        <w:rPr>
          <w:rFonts w:ascii="Times New Roman" w:hAnsi="Times New Roman"/>
          <w:b/>
          <w:bCs/>
          <w:sz w:val="28"/>
          <w:szCs w:val="28"/>
          <w:lang w:val="uk-UA"/>
        </w:rPr>
        <w:t>В.</w:t>
      </w:r>
    </w:p>
    <w:p w:rsidR="00D52588" w:rsidRPr="00FE3763" w:rsidRDefault="00D52588" w:rsidP="00AD5EA9">
      <w:pPr>
        <w:spacing w:after="0" w:line="360" w:lineRule="auto"/>
        <w:jc w:val="center"/>
        <w:rPr>
          <w:rFonts w:ascii="Times New Roman" w:hAnsi="Times New Roman"/>
          <w:b/>
          <w:bCs/>
          <w:sz w:val="28"/>
          <w:szCs w:val="28"/>
          <w:lang w:val="uk-UA"/>
        </w:rPr>
      </w:pPr>
      <w:r w:rsidRPr="00AD5EA9">
        <w:rPr>
          <w:rFonts w:ascii="Times New Roman" w:hAnsi="Times New Roman"/>
          <w:b/>
          <w:bCs/>
          <w:sz w:val="28"/>
          <w:szCs w:val="28"/>
          <w:lang w:val="uk-UA"/>
        </w:rPr>
        <w:t>СОЛІ МАГНІЮ ТА КАЛІЮ ГЛЮКОНОВОЇ КИСЛОТИ</w:t>
      </w:r>
      <w:r w:rsidR="001131B0" w:rsidRPr="00AD5EA9">
        <w:rPr>
          <w:rFonts w:ascii="Times New Roman" w:hAnsi="Times New Roman"/>
          <w:b/>
          <w:bCs/>
          <w:sz w:val="28"/>
          <w:szCs w:val="28"/>
          <w:lang w:val="uk-UA"/>
        </w:rPr>
        <w:t>:</w:t>
      </w:r>
      <w:r w:rsidRPr="00AD5EA9">
        <w:rPr>
          <w:rFonts w:ascii="Times New Roman" w:hAnsi="Times New Roman"/>
          <w:b/>
          <w:bCs/>
          <w:sz w:val="28"/>
          <w:szCs w:val="28"/>
          <w:lang w:val="uk-UA"/>
        </w:rPr>
        <w:t xml:space="preserve"> НОВИЙ ЕФЕКТИВНИЙ ЗАСІБ В ЛІКУВАННІ</w:t>
      </w:r>
      <w:r w:rsidR="001131B0" w:rsidRPr="00AD5EA9">
        <w:rPr>
          <w:rFonts w:ascii="Times New Roman" w:hAnsi="Times New Roman"/>
          <w:b/>
          <w:bCs/>
          <w:sz w:val="28"/>
          <w:szCs w:val="28"/>
          <w:lang w:val="uk-UA"/>
        </w:rPr>
        <w:t xml:space="preserve"> КОМОРБІДНОГО СТАНУ -</w:t>
      </w:r>
      <w:r w:rsidRPr="00AD5EA9">
        <w:rPr>
          <w:rFonts w:ascii="Times New Roman" w:hAnsi="Times New Roman"/>
          <w:b/>
          <w:bCs/>
          <w:sz w:val="28"/>
          <w:szCs w:val="28"/>
          <w:lang w:val="uk-UA"/>
        </w:rPr>
        <w:t xml:space="preserve"> АРТЕРІАЛЬНОЇ ГІПЕРТЕНЗІЇ</w:t>
      </w:r>
      <w:r w:rsidR="001131B0" w:rsidRPr="00AD5EA9">
        <w:rPr>
          <w:rFonts w:ascii="Times New Roman" w:hAnsi="Times New Roman"/>
          <w:b/>
          <w:bCs/>
          <w:sz w:val="28"/>
          <w:szCs w:val="28"/>
          <w:lang w:val="uk-UA"/>
        </w:rPr>
        <w:t xml:space="preserve"> В ПОЄДНАННІ</w:t>
      </w:r>
      <w:r w:rsidR="00ED66F6">
        <w:rPr>
          <w:rFonts w:ascii="Times New Roman" w:hAnsi="Times New Roman"/>
          <w:b/>
          <w:bCs/>
          <w:sz w:val="28"/>
          <w:szCs w:val="28"/>
          <w:lang w:val="uk-UA"/>
        </w:rPr>
        <w:t xml:space="preserve"> З ЦУКРОВИМ ДІАБЕТОМ</w:t>
      </w:r>
    </w:p>
    <w:p w:rsidR="00D52588" w:rsidRDefault="00D52588" w:rsidP="00AD5EA9">
      <w:pPr>
        <w:spacing w:after="0" w:line="360" w:lineRule="auto"/>
        <w:rPr>
          <w:rFonts w:ascii="Times New Roman" w:hAnsi="Times New Roman"/>
          <w:bCs/>
          <w:sz w:val="28"/>
          <w:szCs w:val="28"/>
          <w:lang w:val="uk-UA"/>
        </w:rPr>
      </w:pPr>
      <w:r w:rsidRPr="00AD5EA9">
        <w:rPr>
          <w:rFonts w:ascii="Times New Roman" w:hAnsi="Times New Roman"/>
          <w:bCs/>
          <w:sz w:val="28"/>
          <w:szCs w:val="28"/>
          <w:lang w:val="uk-UA"/>
        </w:rPr>
        <w:t>ДВНЗ «</w:t>
      </w:r>
      <w:proofErr w:type="spellStart"/>
      <w:r w:rsidRPr="00AD5EA9">
        <w:rPr>
          <w:rFonts w:ascii="Times New Roman" w:hAnsi="Times New Roman"/>
          <w:bCs/>
          <w:sz w:val="28"/>
          <w:szCs w:val="28"/>
          <w:lang w:val="uk-UA"/>
        </w:rPr>
        <w:t>Івано-Франкіський</w:t>
      </w:r>
      <w:proofErr w:type="spellEnd"/>
      <w:r w:rsidRPr="00AD5EA9">
        <w:rPr>
          <w:rFonts w:ascii="Times New Roman" w:hAnsi="Times New Roman"/>
          <w:bCs/>
          <w:sz w:val="28"/>
          <w:szCs w:val="28"/>
          <w:lang w:val="uk-UA"/>
        </w:rPr>
        <w:t xml:space="preserve"> нац</w:t>
      </w:r>
      <w:r w:rsidR="00FE3763">
        <w:rPr>
          <w:rFonts w:ascii="Times New Roman" w:hAnsi="Times New Roman"/>
          <w:bCs/>
          <w:sz w:val="28"/>
          <w:szCs w:val="28"/>
          <w:lang w:val="uk-UA"/>
        </w:rPr>
        <w:t>іональний медичний університет»</w:t>
      </w:r>
      <w:r w:rsidR="00A41798">
        <w:rPr>
          <w:rFonts w:ascii="Times New Roman" w:hAnsi="Times New Roman"/>
          <w:bCs/>
          <w:sz w:val="28"/>
          <w:szCs w:val="28"/>
          <w:lang w:val="uk-UA"/>
        </w:rPr>
        <w:t>, Україна</w:t>
      </w:r>
    </w:p>
    <w:p w:rsidR="00A41798" w:rsidRPr="004815F5" w:rsidRDefault="00BE7628" w:rsidP="00AD5EA9">
      <w:pPr>
        <w:spacing w:after="0" w:line="360" w:lineRule="auto"/>
        <w:rPr>
          <w:rFonts w:ascii="Times New Roman" w:hAnsi="Times New Roman"/>
          <w:bCs/>
          <w:sz w:val="28"/>
          <w:szCs w:val="28"/>
          <w:lang w:val="uk-UA"/>
        </w:rPr>
      </w:pPr>
      <w:proofErr w:type="spellStart"/>
      <w:r>
        <w:rPr>
          <w:rFonts w:ascii="Times New Roman" w:hAnsi="Times New Roman"/>
          <w:bCs/>
          <w:sz w:val="28"/>
          <w:szCs w:val="28"/>
          <w:lang w:val="en-US"/>
        </w:rPr>
        <w:t>r</w:t>
      </w:r>
      <w:r w:rsidR="00A41798">
        <w:rPr>
          <w:rFonts w:ascii="Times New Roman" w:hAnsi="Times New Roman"/>
          <w:bCs/>
          <w:sz w:val="28"/>
          <w:szCs w:val="28"/>
          <w:lang w:val="en-US"/>
        </w:rPr>
        <w:t>oksolana</w:t>
      </w:r>
      <w:proofErr w:type="spellEnd"/>
      <w:r w:rsidR="00A41798" w:rsidRPr="004815F5">
        <w:rPr>
          <w:rFonts w:ascii="Times New Roman" w:hAnsi="Times New Roman"/>
          <w:bCs/>
          <w:sz w:val="28"/>
          <w:szCs w:val="28"/>
          <w:lang w:val="uk-UA"/>
        </w:rPr>
        <w:t>.</w:t>
      </w:r>
      <w:r w:rsidR="00A41798">
        <w:rPr>
          <w:rFonts w:ascii="Times New Roman" w:hAnsi="Times New Roman"/>
          <w:bCs/>
          <w:sz w:val="28"/>
          <w:szCs w:val="28"/>
          <w:lang w:val="en-US"/>
        </w:rPr>
        <w:t>dog</w:t>
      </w:r>
      <w:r w:rsidR="00A41798" w:rsidRPr="004815F5">
        <w:rPr>
          <w:rFonts w:ascii="Times New Roman" w:hAnsi="Times New Roman"/>
          <w:bCs/>
          <w:sz w:val="28"/>
          <w:szCs w:val="28"/>
          <w:lang w:val="uk-UA"/>
        </w:rPr>
        <w:t>@</w:t>
      </w:r>
      <w:r w:rsidR="00A41798">
        <w:rPr>
          <w:rFonts w:ascii="Times New Roman" w:hAnsi="Times New Roman"/>
          <w:bCs/>
          <w:sz w:val="28"/>
          <w:szCs w:val="28"/>
          <w:lang w:val="en-US"/>
        </w:rPr>
        <w:t>rambler</w:t>
      </w:r>
      <w:r w:rsidR="00A41798" w:rsidRPr="004815F5">
        <w:rPr>
          <w:rFonts w:ascii="Times New Roman" w:hAnsi="Times New Roman"/>
          <w:bCs/>
          <w:sz w:val="28"/>
          <w:szCs w:val="28"/>
          <w:lang w:val="uk-UA"/>
        </w:rPr>
        <w:t>.</w:t>
      </w:r>
      <w:proofErr w:type="spellStart"/>
      <w:r w:rsidR="00A41798">
        <w:rPr>
          <w:rFonts w:ascii="Times New Roman" w:hAnsi="Times New Roman"/>
          <w:bCs/>
          <w:sz w:val="28"/>
          <w:szCs w:val="28"/>
          <w:lang w:val="en-US"/>
        </w:rPr>
        <w:t>ru</w:t>
      </w:r>
      <w:proofErr w:type="spellEnd"/>
    </w:p>
    <w:p w:rsidR="009D6105" w:rsidRPr="005867B7" w:rsidRDefault="00D52588" w:rsidP="009D6105">
      <w:pPr>
        <w:pStyle w:val="2"/>
        <w:spacing w:line="360" w:lineRule="auto"/>
        <w:ind w:firstLine="708"/>
        <w:jc w:val="both"/>
        <w:rPr>
          <w:sz w:val="28"/>
          <w:szCs w:val="28"/>
        </w:rPr>
      </w:pPr>
      <w:r w:rsidRPr="00AD5EA9">
        <w:rPr>
          <w:b/>
          <w:bCs/>
          <w:i/>
          <w:sz w:val="28"/>
          <w:szCs w:val="28"/>
        </w:rPr>
        <w:t xml:space="preserve">Резюме. </w:t>
      </w:r>
      <w:r w:rsidR="00BE7628" w:rsidRPr="005867B7">
        <w:rPr>
          <w:sz w:val="28"/>
          <w:szCs w:val="28"/>
        </w:rPr>
        <w:t xml:space="preserve">Артеріальна гіпертензія (АГ) та цукровий діабет (ЦД) залишаються одними із найбільш поширених захворювань у цілому світі. </w:t>
      </w:r>
      <w:r w:rsidR="00BE7628" w:rsidRPr="005867B7">
        <w:rPr>
          <w:bCs/>
          <w:sz w:val="28"/>
          <w:szCs w:val="28"/>
        </w:rPr>
        <w:t>Вивчення особливостей клінічного перебігу даного «</w:t>
      </w:r>
      <w:proofErr w:type="spellStart"/>
      <w:r w:rsidR="00BE7628" w:rsidRPr="005867B7">
        <w:rPr>
          <w:bCs/>
          <w:sz w:val="28"/>
          <w:szCs w:val="28"/>
        </w:rPr>
        <w:t>коморбідного</w:t>
      </w:r>
      <w:proofErr w:type="spellEnd"/>
      <w:r w:rsidR="00BE7628" w:rsidRPr="005867B7">
        <w:rPr>
          <w:bCs/>
          <w:sz w:val="28"/>
          <w:szCs w:val="28"/>
        </w:rPr>
        <w:t xml:space="preserve"> стану», методів їх лікування та профілактики є актуальною проблемою</w:t>
      </w:r>
      <w:r w:rsidR="00BE7628" w:rsidRPr="005867B7">
        <w:rPr>
          <w:b/>
          <w:bCs/>
          <w:sz w:val="28"/>
          <w:szCs w:val="28"/>
        </w:rPr>
        <w:t>.</w:t>
      </w:r>
      <w:r w:rsidR="0092435D" w:rsidRPr="0092435D">
        <w:rPr>
          <w:b/>
          <w:bCs/>
          <w:sz w:val="28"/>
          <w:szCs w:val="28"/>
          <w:lang w:val="ru-RU"/>
        </w:rPr>
        <w:t xml:space="preserve"> </w:t>
      </w:r>
      <w:r w:rsidR="00AF22DC" w:rsidRPr="005867B7">
        <w:rPr>
          <w:bCs/>
          <w:sz w:val="28"/>
          <w:szCs w:val="28"/>
        </w:rPr>
        <w:t xml:space="preserve">Обстежено </w:t>
      </w:r>
      <w:r w:rsidR="00AF22DC" w:rsidRPr="005867B7">
        <w:rPr>
          <w:sz w:val="28"/>
          <w:szCs w:val="28"/>
        </w:rPr>
        <w:t xml:space="preserve">40 хворих на АГ з ЦД. Проводилось комплексне клінічне дослідження з урахуванням скарг </w:t>
      </w:r>
      <w:r w:rsidR="009D6105" w:rsidRPr="005867B7">
        <w:rPr>
          <w:sz w:val="28"/>
          <w:szCs w:val="28"/>
        </w:rPr>
        <w:t>хворих</w:t>
      </w:r>
      <w:r w:rsidR="00AF22DC" w:rsidRPr="005867B7">
        <w:rPr>
          <w:sz w:val="28"/>
          <w:szCs w:val="28"/>
        </w:rPr>
        <w:t>, анамнезу захворювання і життя, даних об’єктивного обстежен</w:t>
      </w:r>
      <w:r w:rsidR="00445D0A">
        <w:rPr>
          <w:sz w:val="28"/>
          <w:szCs w:val="28"/>
        </w:rPr>
        <w:t>ня</w:t>
      </w:r>
      <w:r w:rsidR="00AF22DC" w:rsidRPr="005867B7">
        <w:rPr>
          <w:sz w:val="28"/>
          <w:szCs w:val="28"/>
        </w:rPr>
        <w:t>, результатів додаткових інструментальних (ЕКГ, ДМАТ) та лабораторних (глюкоза</w:t>
      </w:r>
      <w:r w:rsidR="00E13FE3" w:rsidRPr="005867B7">
        <w:rPr>
          <w:sz w:val="28"/>
          <w:szCs w:val="28"/>
        </w:rPr>
        <w:t xml:space="preserve"> крові</w:t>
      </w:r>
      <w:r w:rsidR="00AF22DC" w:rsidRPr="005867B7">
        <w:rPr>
          <w:sz w:val="28"/>
          <w:szCs w:val="28"/>
        </w:rPr>
        <w:t>, С-пептид, HbA1с) методів дослідження.</w:t>
      </w:r>
      <w:r w:rsidR="009D6105" w:rsidRPr="005867B7">
        <w:rPr>
          <w:sz w:val="28"/>
          <w:szCs w:val="28"/>
        </w:rPr>
        <w:t xml:space="preserve"> Аналізуючи результати клінічного обстеження хворих у обох групах, встановили покращення без виключення всіх досліджуваних характеристик. Зокрема,</w:t>
      </w:r>
      <w:r w:rsidR="00E13FE3" w:rsidRPr="005867B7">
        <w:rPr>
          <w:sz w:val="28"/>
          <w:szCs w:val="28"/>
        </w:rPr>
        <w:t xml:space="preserve"> встановлено нормалізацію середньодобових САТ і ДАТ упродовж 30 днів </w:t>
      </w:r>
      <w:r w:rsidR="00E13FE3" w:rsidRPr="00C21225">
        <w:rPr>
          <w:sz w:val="28"/>
          <w:szCs w:val="28"/>
        </w:rPr>
        <w:t>лікування.</w:t>
      </w:r>
      <w:r w:rsidR="00C26936" w:rsidRPr="00C21225">
        <w:rPr>
          <w:sz w:val="28"/>
          <w:szCs w:val="28"/>
        </w:rPr>
        <w:t xml:space="preserve"> Спостерігало</w:t>
      </w:r>
      <w:r w:rsidR="009D6105" w:rsidRPr="00C21225">
        <w:rPr>
          <w:sz w:val="28"/>
          <w:szCs w:val="28"/>
        </w:rPr>
        <w:t xml:space="preserve">ся зниження рівня глюкози в сироватці крові на </w:t>
      </w:r>
      <w:r w:rsidR="00B170F6" w:rsidRPr="00C21225">
        <w:rPr>
          <w:sz w:val="28"/>
          <w:szCs w:val="28"/>
          <w:lang w:val="ru-RU"/>
        </w:rPr>
        <w:t>21</w:t>
      </w:r>
      <w:r w:rsidR="009D6105" w:rsidRPr="00C21225">
        <w:rPr>
          <w:sz w:val="28"/>
          <w:szCs w:val="28"/>
        </w:rPr>
        <w:t>,</w:t>
      </w:r>
      <w:r w:rsidR="00B170F6" w:rsidRPr="00C21225">
        <w:rPr>
          <w:sz w:val="28"/>
          <w:szCs w:val="28"/>
          <w:lang w:val="ru-RU"/>
        </w:rPr>
        <w:t>18</w:t>
      </w:r>
      <w:r w:rsidR="009D6105" w:rsidRPr="00C21225">
        <w:rPr>
          <w:sz w:val="28"/>
          <w:szCs w:val="28"/>
        </w:rPr>
        <w:t>% (p</w:t>
      </w:r>
      <w:r w:rsidR="009D6105" w:rsidRPr="00C21225">
        <w:rPr>
          <w:sz w:val="24"/>
          <w:szCs w:val="24"/>
          <w:lang w:val="ru-RU" w:eastAsia="ru-RU"/>
        </w:rPr>
        <w:t>&lt;</w:t>
      </w:r>
      <w:r w:rsidR="009D6105" w:rsidRPr="00C21225">
        <w:rPr>
          <w:sz w:val="28"/>
          <w:szCs w:val="28"/>
        </w:rPr>
        <w:t>0,05)</w:t>
      </w:r>
      <w:r w:rsidR="00B170F6" w:rsidRPr="00C21225">
        <w:rPr>
          <w:sz w:val="28"/>
          <w:szCs w:val="28"/>
        </w:rPr>
        <w:t>в основній групі</w:t>
      </w:r>
      <w:r w:rsidR="009D6105" w:rsidRPr="00C21225">
        <w:rPr>
          <w:sz w:val="28"/>
          <w:szCs w:val="28"/>
        </w:rPr>
        <w:t>. Рівень</w:t>
      </w:r>
      <w:r w:rsidR="009D6105" w:rsidRPr="005867B7">
        <w:rPr>
          <w:sz w:val="28"/>
          <w:szCs w:val="28"/>
        </w:rPr>
        <w:t xml:space="preserve"> С-пептиду у хворих основної груп</w:t>
      </w:r>
      <w:r w:rsidR="00243C4E">
        <w:rPr>
          <w:sz w:val="28"/>
          <w:szCs w:val="28"/>
        </w:rPr>
        <w:t>и в процесі лікування знизився на</w:t>
      </w:r>
      <w:r w:rsidR="009D6105" w:rsidRPr="005867B7">
        <w:rPr>
          <w:sz w:val="28"/>
          <w:szCs w:val="28"/>
        </w:rPr>
        <w:t xml:space="preserve"> 36,48% (p</w:t>
      </w:r>
      <w:r w:rsidR="009D6105" w:rsidRPr="005867B7">
        <w:rPr>
          <w:sz w:val="24"/>
          <w:szCs w:val="24"/>
          <w:lang w:val="ru-RU" w:eastAsia="ru-RU"/>
        </w:rPr>
        <w:t>&lt;</w:t>
      </w:r>
      <w:r w:rsidR="009D6105" w:rsidRPr="005867B7">
        <w:rPr>
          <w:sz w:val="28"/>
          <w:szCs w:val="28"/>
        </w:rPr>
        <w:t>0,05), у контрольній групі</w:t>
      </w:r>
      <w:r w:rsidR="00243C4E">
        <w:rPr>
          <w:sz w:val="28"/>
          <w:szCs w:val="28"/>
        </w:rPr>
        <w:t xml:space="preserve"> – </w:t>
      </w:r>
      <w:r w:rsidR="009D6105" w:rsidRPr="005867B7">
        <w:rPr>
          <w:sz w:val="28"/>
          <w:szCs w:val="28"/>
        </w:rPr>
        <w:t>на 20,49% (p</w:t>
      </w:r>
      <w:r w:rsidR="009D6105" w:rsidRPr="005867B7">
        <w:rPr>
          <w:sz w:val="24"/>
          <w:szCs w:val="24"/>
          <w:lang w:val="ru-RU" w:eastAsia="ru-RU"/>
        </w:rPr>
        <w:t>&lt;</w:t>
      </w:r>
      <w:r w:rsidR="009D6105" w:rsidRPr="005867B7">
        <w:rPr>
          <w:sz w:val="28"/>
          <w:szCs w:val="28"/>
        </w:rPr>
        <w:t xml:space="preserve">0,05). </w:t>
      </w:r>
      <w:proofErr w:type="spellStart"/>
      <w:r w:rsidR="009D6105" w:rsidRPr="005867B7">
        <w:rPr>
          <w:sz w:val="28"/>
          <w:szCs w:val="28"/>
        </w:rPr>
        <w:t>Глікозильований</w:t>
      </w:r>
      <w:proofErr w:type="spellEnd"/>
      <w:r w:rsidR="009D6105" w:rsidRPr="005867B7">
        <w:rPr>
          <w:sz w:val="28"/>
          <w:szCs w:val="28"/>
        </w:rPr>
        <w:t xml:space="preserve"> гемоглобін знижувався на 58,94% (p</w:t>
      </w:r>
      <w:r w:rsidR="009D6105" w:rsidRPr="005867B7">
        <w:rPr>
          <w:sz w:val="24"/>
          <w:szCs w:val="24"/>
          <w:lang w:val="ru-RU" w:eastAsia="ru-RU"/>
        </w:rPr>
        <w:t>&lt;</w:t>
      </w:r>
      <w:r w:rsidR="009D6105" w:rsidRPr="005867B7">
        <w:rPr>
          <w:sz w:val="28"/>
          <w:szCs w:val="28"/>
        </w:rPr>
        <w:t>0,05) в основній групі і на 36,16% у хворих контрольної групи (p</w:t>
      </w:r>
      <w:r w:rsidR="009D6105" w:rsidRPr="005867B7">
        <w:rPr>
          <w:sz w:val="24"/>
          <w:szCs w:val="24"/>
          <w:lang w:val="ru-RU" w:eastAsia="ru-RU"/>
        </w:rPr>
        <w:t>&lt;</w:t>
      </w:r>
      <w:r w:rsidR="009D6105" w:rsidRPr="005867B7">
        <w:rPr>
          <w:sz w:val="28"/>
          <w:szCs w:val="28"/>
        </w:rPr>
        <w:t>0,05).</w:t>
      </w:r>
    </w:p>
    <w:p w:rsidR="00D52588" w:rsidRPr="005867B7" w:rsidRDefault="00D52588" w:rsidP="00AD5EA9">
      <w:pPr>
        <w:spacing w:after="0" w:line="360" w:lineRule="auto"/>
        <w:ind w:firstLine="708"/>
        <w:jc w:val="both"/>
        <w:rPr>
          <w:rFonts w:ascii="Times New Roman" w:hAnsi="Times New Roman"/>
          <w:b/>
          <w:bCs/>
          <w:sz w:val="28"/>
          <w:szCs w:val="28"/>
          <w:lang w:val="uk-UA"/>
        </w:rPr>
      </w:pPr>
      <w:r w:rsidRPr="005867B7">
        <w:rPr>
          <w:rFonts w:ascii="Times New Roman" w:hAnsi="Times New Roman"/>
          <w:bCs/>
          <w:sz w:val="28"/>
          <w:szCs w:val="28"/>
          <w:lang w:val="uk-UA"/>
        </w:rPr>
        <w:t xml:space="preserve">Солі магнію і калію </w:t>
      </w:r>
      <w:proofErr w:type="spellStart"/>
      <w:r w:rsidRPr="005867B7">
        <w:rPr>
          <w:rFonts w:ascii="Times New Roman" w:hAnsi="Times New Roman"/>
          <w:bCs/>
          <w:sz w:val="28"/>
          <w:szCs w:val="28"/>
          <w:lang w:val="uk-UA"/>
        </w:rPr>
        <w:t>глюконової</w:t>
      </w:r>
      <w:proofErr w:type="spellEnd"/>
      <w:r w:rsidRPr="005867B7">
        <w:rPr>
          <w:rFonts w:ascii="Times New Roman" w:hAnsi="Times New Roman"/>
          <w:bCs/>
          <w:sz w:val="28"/>
          <w:szCs w:val="28"/>
          <w:lang w:val="uk-UA"/>
        </w:rPr>
        <w:t xml:space="preserve"> кислоти доцільно</w:t>
      </w:r>
      <w:r w:rsidR="00F016A8" w:rsidRPr="005867B7">
        <w:rPr>
          <w:rFonts w:ascii="Times New Roman" w:hAnsi="Times New Roman"/>
          <w:bCs/>
          <w:sz w:val="28"/>
          <w:szCs w:val="28"/>
          <w:lang w:val="uk-UA"/>
        </w:rPr>
        <w:t xml:space="preserve"> рекомендувати хворим на АГ із </w:t>
      </w:r>
      <w:r w:rsidRPr="005867B7">
        <w:rPr>
          <w:rFonts w:ascii="Times New Roman" w:hAnsi="Times New Roman"/>
          <w:bCs/>
          <w:sz w:val="28"/>
          <w:szCs w:val="28"/>
          <w:lang w:val="uk-UA"/>
        </w:rPr>
        <w:t xml:space="preserve">супутнім цукровим діабетом, оскільки є не лише ефективним доповненням до стандартної терапії АГ і ЦД, але й безпечними для тривалого вживання в </w:t>
      </w:r>
      <w:proofErr w:type="spellStart"/>
      <w:r w:rsidRPr="005867B7">
        <w:rPr>
          <w:rFonts w:ascii="Times New Roman" w:hAnsi="Times New Roman"/>
          <w:bCs/>
          <w:sz w:val="28"/>
          <w:szCs w:val="28"/>
          <w:lang w:val="uk-UA"/>
        </w:rPr>
        <w:t>амбулторно-поліклінічній</w:t>
      </w:r>
      <w:proofErr w:type="spellEnd"/>
      <w:r w:rsidRPr="005867B7">
        <w:rPr>
          <w:rFonts w:ascii="Times New Roman" w:hAnsi="Times New Roman"/>
          <w:bCs/>
          <w:sz w:val="28"/>
          <w:szCs w:val="28"/>
          <w:lang w:val="uk-UA"/>
        </w:rPr>
        <w:t xml:space="preserve"> практиц</w:t>
      </w:r>
      <w:r w:rsidR="00F016A8" w:rsidRPr="005867B7">
        <w:rPr>
          <w:rFonts w:ascii="Times New Roman" w:hAnsi="Times New Roman"/>
          <w:bCs/>
          <w:sz w:val="28"/>
          <w:szCs w:val="28"/>
          <w:lang w:val="uk-UA"/>
        </w:rPr>
        <w:t>і</w:t>
      </w:r>
      <w:r w:rsidR="001131B0" w:rsidRPr="005867B7">
        <w:rPr>
          <w:rFonts w:ascii="Times New Roman" w:hAnsi="Times New Roman"/>
          <w:bCs/>
          <w:sz w:val="28"/>
          <w:szCs w:val="28"/>
          <w:lang w:val="uk-UA"/>
        </w:rPr>
        <w:t xml:space="preserve"> з метою потенціювання </w:t>
      </w:r>
      <w:proofErr w:type="spellStart"/>
      <w:r w:rsidR="001131B0" w:rsidRPr="005867B7">
        <w:rPr>
          <w:rFonts w:ascii="Times New Roman" w:hAnsi="Times New Roman"/>
          <w:bCs/>
          <w:sz w:val="28"/>
          <w:szCs w:val="28"/>
          <w:lang w:val="uk-UA"/>
        </w:rPr>
        <w:t>антигіпертензивного</w:t>
      </w:r>
      <w:proofErr w:type="spellEnd"/>
      <w:r w:rsidR="001131B0" w:rsidRPr="005867B7">
        <w:rPr>
          <w:rFonts w:ascii="Times New Roman" w:hAnsi="Times New Roman"/>
          <w:bCs/>
          <w:sz w:val="28"/>
          <w:szCs w:val="28"/>
          <w:lang w:val="uk-UA"/>
        </w:rPr>
        <w:t xml:space="preserve"> та </w:t>
      </w:r>
      <w:proofErr w:type="spellStart"/>
      <w:r w:rsidR="001131B0" w:rsidRPr="005867B7">
        <w:rPr>
          <w:rFonts w:ascii="Times New Roman" w:hAnsi="Times New Roman"/>
          <w:bCs/>
          <w:sz w:val="28"/>
          <w:szCs w:val="28"/>
          <w:lang w:val="uk-UA"/>
        </w:rPr>
        <w:t>антидіабетичного</w:t>
      </w:r>
      <w:proofErr w:type="spellEnd"/>
      <w:r w:rsidR="001131B0" w:rsidRPr="005867B7">
        <w:rPr>
          <w:rFonts w:ascii="Times New Roman" w:hAnsi="Times New Roman"/>
          <w:bCs/>
          <w:sz w:val="28"/>
          <w:szCs w:val="28"/>
          <w:lang w:val="uk-UA"/>
        </w:rPr>
        <w:t xml:space="preserve"> ефектів</w:t>
      </w:r>
      <w:r w:rsidRPr="005867B7">
        <w:rPr>
          <w:rFonts w:ascii="Times New Roman" w:hAnsi="Times New Roman"/>
          <w:bCs/>
          <w:sz w:val="28"/>
          <w:szCs w:val="28"/>
          <w:lang w:val="uk-UA"/>
        </w:rPr>
        <w:t>.</w:t>
      </w:r>
    </w:p>
    <w:p w:rsidR="00D52588" w:rsidRPr="00AD5EA9" w:rsidRDefault="00D52588" w:rsidP="00AD5EA9">
      <w:pPr>
        <w:spacing w:after="0" w:line="360" w:lineRule="auto"/>
        <w:ind w:firstLine="708"/>
        <w:jc w:val="both"/>
        <w:rPr>
          <w:rFonts w:ascii="Times New Roman" w:hAnsi="Times New Roman"/>
          <w:b/>
          <w:bCs/>
          <w:i/>
          <w:sz w:val="28"/>
          <w:szCs w:val="28"/>
          <w:lang w:val="uk-UA"/>
        </w:rPr>
      </w:pPr>
      <w:r w:rsidRPr="00AD5EA9">
        <w:rPr>
          <w:rFonts w:ascii="Times New Roman" w:hAnsi="Times New Roman"/>
          <w:b/>
          <w:bCs/>
          <w:i/>
          <w:sz w:val="28"/>
          <w:szCs w:val="28"/>
          <w:lang w:val="uk-UA"/>
        </w:rPr>
        <w:lastRenderedPageBreak/>
        <w:t xml:space="preserve">Ключові слова: </w:t>
      </w:r>
      <w:proofErr w:type="spellStart"/>
      <w:r w:rsidRPr="00AD5EA9">
        <w:rPr>
          <w:rFonts w:ascii="Times New Roman" w:hAnsi="Times New Roman"/>
          <w:bCs/>
          <w:i/>
          <w:sz w:val="28"/>
          <w:szCs w:val="28"/>
          <w:lang w:val="uk-UA"/>
        </w:rPr>
        <w:t>ритмокор</w:t>
      </w:r>
      <w:proofErr w:type="spellEnd"/>
      <w:r w:rsidRPr="00AD5EA9">
        <w:rPr>
          <w:rFonts w:ascii="Times New Roman" w:hAnsi="Times New Roman"/>
          <w:bCs/>
          <w:i/>
          <w:sz w:val="28"/>
          <w:szCs w:val="28"/>
          <w:lang w:val="uk-UA"/>
        </w:rPr>
        <w:t>, артеріальна гіпертензія, цукровий діабет.</w:t>
      </w:r>
    </w:p>
    <w:p w:rsidR="00D52588" w:rsidRPr="004815F5" w:rsidRDefault="00D52588" w:rsidP="00AD5EA9">
      <w:pPr>
        <w:spacing w:after="0" w:line="360" w:lineRule="auto"/>
        <w:jc w:val="both"/>
        <w:rPr>
          <w:rFonts w:ascii="Times New Roman" w:hAnsi="Times New Roman"/>
          <w:bCs/>
          <w:i/>
          <w:sz w:val="28"/>
          <w:szCs w:val="28"/>
          <w:lang w:val="uk-UA"/>
        </w:rPr>
      </w:pPr>
    </w:p>
    <w:p w:rsidR="00D52588" w:rsidRPr="00AD5EA9" w:rsidRDefault="005867B7" w:rsidP="00AD5EA9">
      <w:pPr>
        <w:spacing w:after="0" w:line="360" w:lineRule="auto"/>
        <w:ind w:firstLine="709"/>
        <w:jc w:val="both"/>
        <w:rPr>
          <w:rFonts w:ascii="Times New Roman" w:hAnsi="Times New Roman"/>
          <w:sz w:val="28"/>
          <w:szCs w:val="28"/>
          <w:lang w:val="uk-UA"/>
        </w:rPr>
      </w:pPr>
      <w:r w:rsidRPr="005867B7">
        <w:rPr>
          <w:rFonts w:ascii="Times New Roman" w:hAnsi="Times New Roman"/>
          <w:b/>
          <w:bCs/>
          <w:sz w:val="28"/>
          <w:szCs w:val="28"/>
          <w:lang w:val="uk-UA"/>
        </w:rPr>
        <w:t>Постановка проблеми і аналіз останніх досліджень</w:t>
      </w:r>
      <w:r w:rsidRPr="000B14E6">
        <w:rPr>
          <w:rFonts w:ascii="Times New Roman" w:hAnsi="Times New Roman"/>
          <w:b/>
          <w:bCs/>
          <w:sz w:val="28"/>
          <w:szCs w:val="28"/>
          <w:lang w:val="uk-UA"/>
        </w:rPr>
        <w:t>.</w:t>
      </w:r>
      <w:r w:rsidR="004F4FD7" w:rsidRPr="004F4FD7">
        <w:rPr>
          <w:rFonts w:ascii="Times New Roman" w:hAnsi="Times New Roman"/>
          <w:b/>
          <w:bCs/>
          <w:sz w:val="28"/>
          <w:szCs w:val="28"/>
        </w:rPr>
        <w:t xml:space="preserve"> </w:t>
      </w:r>
      <w:r w:rsidR="00D52588" w:rsidRPr="00AD5EA9">
        <w:rPr>
          <w:rFonts w:ascii="Times New Roman" w:hAnsi="Times New Roman"/>
          <w:bCs/>
          <w:sz w:val="28"/>
          <w:szCs w:val="28"/>
          <w:lang w:val="uk-UA"/>
        </w:rPr>
        <w:t>У сучасній науковій літературі активно обговорюється проблема надання медичної допомоги пацієнтам із супутньою та поєднаною патологією</w:t>
      </w:r>
      <w:r w:rsidR="00BA728F" w:rsidRPr="00BA728F">
        <w:rPr>
          <w:rFonts w:ascii="Times New Roman" w:hAnsi="Times New Roman"/>
          <w:bCs/>
          <w:sz w:val="28"/>
          <w:szCs w:val="28"/>
        </w:rPr>
        <w:t xml:space="preserve"> </w:t>
      </w:r>
      <w:r w:rsidR="009371C9" w:rsidRPr="00AD5EA9">
        <w:rPr>
          <w:rFonts w:ascii="Times New Roman" w:hAnsi="Times New Roman"/>
          <w:iCs/>
          <w:sz w:val="28"/>
          <w:szCs w:val="28"/>
          <w:lang w:val="uk-UA"/>
        </w:rPr>
        <w:t>[1-3]</w:t>
      </w:r>
      <w:r w:rsidR="00D52588" w:rsidRPr="00AD5EA9">
        <w:rPr>
          <w:rFonts w:ascii="Times New Roman" w:hAnsi="Times New Roman"/>
          <w:iCs/>
          <w:sz w:val="28"/>
          <w:szCs w:val="28"/>
          <w:lang w:val="uk-UA"/>
        </w:rPr>
        <w:t>.</w:t>
      </w:r>
    </w:p>
    <w:p w:rsidR="001131B0" w:rsidRPr="00AD5EA9" w:rsidRDefault="001131B0" w:rsidP="00AD5EA9">
      <w:pPr>
        <w:spacing w:after="0" w:line="360" w:lineRule="auto"/>
        <w:ind w:firstLine="709"/>
        <w:jc w:val="both"/>
        <w:rPr>
          <w:rFonts w:ascii="Times New Roman" w:hAnsi="Times New Roman"/>
          <w:sz w:val="28"/>
          <w:szCs w:val="28"/>
          <w:lang w:val="uk-UA"/>
        </w:rPr>
      </w:pPr>
      <w:r w:rsidRPr="00AD5EA9">
        <w:rPr>
          <w:rFonts w:ascii="Times New Roman" w:hAnsi="Times New Roman"/>
          <w:sz w:val="28"/>
          <w:szCs w:val="28"/>
          <w:lang w:val="uk-UA"/>
        </w:rPr>
        <w:t>Терміни «</w:t>
      </w:r>
      <w:proofErr w:type="spellStart"/>
      <w:r w:rsidRPr="00AD5EA9">
        <w:rPr>
          <w:rFonts w:ascii="Times New Roman" w:hAnsi="Times New Roman"/>
          <w:sz w:val="28"/>
          <w:szCs w:val="28"/>
          <w:lang w:val="uk-UA"/>
        </w:rPr>
        <w:t>коморбідні</w:t>
      </w:r>
      <w:proofErr w:type="spellEnd"/>
      <w:r w:rsidRPr="00AD5EA9">
        <w:rPr>
          <w:rFonts w:ascii="Times New Roman" w:hAnsi="Times New Roman"/>
          <w:sz w:val="28"/>
          <w:szCs w:val="28"/>
          <w:lang w:val="uk-UA"/>
        </w:rPr>
        <w:t xml:space="preserve"> захворювання» (</w:t>
      </w:r>
      <w:r w:rsidRPr="00AD5EA9">
        <w:rPr>
          <w:rFonts w:ascii="Times New Roman" w:hAnsi="Times New Roman"/>
          <w:sz w:val="28"/>
          <w:szCs w:val="28"/>
          <w:lang w:val="en-US"/>
        </w:rPr>
        <w:t>comorbiddiseases</w:t>
      </w:r>
      <w:r w:rsidRPr="00AD5EA9">
        <w:rPr>
          <w:rFonts w:ascii="Times New Roman" w:hAnsi="Times New Roman"/>
          <w:sz w:val="28"/>
          <w:szCs w:val="28"/>
          <w:lang w:val="uk-UA"/>
        </w:rPr>
        <w:t>) або «</w:t>
      </w:r>
      <w:proofErr w:type="spellStart"/>
      <w:r w:rsidRPr="00AD5EA9">
        <w:rPr>
          <w:rFonts w:ascii="Times New Roman" w:hAnsi="Times New Roman"/>
          <w:sz w:val="28"/>
          <w:szCs w:val="28"/>
          <w:lang w:val="uk-UA"/>
        </w:rPr>
        <w:t>коморбідні</w:t>
      </w:r>
      <w:proofErr w:type="spellEnd"/>
      <w:r w:rsidRPr="00AD5EA9">
        <w:rPr>
          <w:rFonts w:ascii="Times New Roman" w:hAnsi="Times New Roman"/>
          <w:sz w:val="28"/>
          <w:szCs w:val="28"/>
          <w:lang w:val="uk-UA"/>
        </w:rPr>
        <w:t xml:space="preserve"> стани» (</w:t>
      </w:r>
      <w:r w:rsidRPr="00AD5EA9">
        <w:rPr>
          <w:rFonts w:ascii="Times New Roman" w:hAnsi="Times New Roman"/>
          <w:bCs/>
          <w:sz w:val="28"/>
          <w:szCs w:val="28"/>
          <w:lang w:val="en-US"/>
        </w:rPr>
        <w:t>comorbidconditions</w:t>
      </w:r>
      <w:r w:rsidRPr="00AD5EA9">
        <w:rPr>
          <w:rFonts w:ascii="Times New Roman" w:hAnsi="Times New Roman"/>
          <w:sz w:val="28"/>
          <w:szCs w:val="28"/>
          <w:lang w:val="uk-UA"/>
        </w:rPr>
        <w:t xml:space="preserve">) використовують для визначення одночасного ураження двох органів або систем організму. За наявності ураження 3-х систем або органів застосовують термін </w:t>
      </w:r>
      <w:proofErr w:type="spellStart"/>
      <w:r w:rsidRPr="00AD5EA9">
        <w:rPr>
          <w:rFonts w:ascii="Times New Roman" w:hAnsi="Times New Roman"/>
          <w:sz w:val="28"/>
          <w:szCs w:val="28"/>
          <w:lang w:val="uk-UA"/>
        </w:rPr>
        <w:t>мультиморбідного</w:t>
      </w:r>
      <w:proofErr w:type="spellEnd"/>
      <w:r w:rsidRPr="00AD5EA9">
        <w:rPr>
          <w:rFonts w:ascii="Times New Roman" w:hAnsi="Times New Roman"/>
          <w:sz w:val="28"/>
          <w:szCs w:val="28"/>
          <w:lang w:val="uk-UA"/>
        </w:rPr>
        <w:t xml:space="preserve"> стану чи захворювання</w:t>
      </w:r>
      <w:r w:rsidRPr="00AD5EA9">
        <w:rPr>
          <w:rFonts w:ascii="Times New Roman" w:hAnsi="Times New Roman"/>
          <w:sz w:val="28"/>
          <w:szCs w:val="28"/>
        </w:rPr>
        <w:t xml:space="preserve"> [</w:t>
      </w:r>
      <w:r w:rsidR="00F016A8" w:rsidRPr="00AD5EA9">
        <w:rPr>
          <w:rFonts w:ascii="Times New Roman" w:hAnsi="Times New Roman"/>
          <w:sz w:val="28"/>
          <w:szCs w:val="28"/>
          <w:lang w:val="uk-UA"/>
        </w:rPr>
        <w:t>6</w:t>
      </w:r>
      <w:r w:rsidRPr="00AD5EA9">
        <w:rPr>
          <w:rFonts w:ascii="Times New Roman" w:hAnsi="Times New Roman"/>
          <w:sz w:val="28"/>
          <w:szCs w:val="28"/>
        </w:rPr>
        <w:t>]</w:t>
      </w:r>
      <w:r w:rsidRPr="00AD5EA9">
        <w:rPr>
          <w:rFonts w:ascii="Times New Roman" w:hAnsi="Times New Roman"/>
          <w:sz w:val="28"/>
          <w:szCs w:val="28"/>
          <w:lang w:val="uk-UA"/>
        </w:rPr>
        <w:t xml:space="preserve">. За результатами дослідження </w:t>
      </w:r>
      <w:r w:rsidRPr="00AD5EA9">
        <w:rPr>
          <w:rFonts w:ascii="Times New Roman" w:hAnsi="Times New Roman"/>
          <w:sz w:val="28"/>
          <w:szCs w:val="28"/>
          <w:lang w:val="en-US"/>
        </w:rPr>
        <w:t>D</w:t>
      </w:r>
      <w:r w:rsidRPr="00AD5EA9">
        <w:rPr>
          <w:rFonts w:ascii="Times New Roman" w:hAnsi="Times New Roman"/>
          <w:sz w:val="28"/>
          <w:szCs w:val="28"/>
          <w:lang w:val="uk-UA"/>
        </w:rPr>
        <w:t>.</w:t>
      </w:r>
      <w:r w:rsidRPr="00AD5EA9">
        <w:rPr>
          <w:rFonts w:ascii="Times New Roman" w:hAnsi="Times New Roman"/>
          <w:sz w:val="28"/>
          <w:szCs w:val="28"/>
          <w:lang w:val="en-US"/>
        </w:rPr>
        <w:t>Campbell</w:t>
      </w:r>
      <w:r w:rsidRPr="00AD5EA9">
        <w:rPr>
          <w:rFonts w:ascii="Times New Roman" w:hAnsi="Times New Roman"/>
          <w:sz w:val="28"/>
          <w:szCs w:val="28"/>
          <w:lang w:val="uk-UA"/>
        </w:rPr>
        <w:t>-</w:t>
      </w:r>
      <w:proofErr w:type="spellStart"/>
      <w:r w:rsidRPr="00AD5EA9">
        <w:rPr>
          <w:rFonts w:ascii="Times New Roman" w:hAnsi="Times New Roman"/>
          <w:sz w:val="28"/>
          <w:szCs w:val="28"/>
          <w:lang w:val="en-US"/>
        </w:rPr>
        <w:t>Schere</w:t>
      </w:r>
      <w:proofErr w:type="spellEnd"/>
      <w:r w:rsidRPr="00AD5EA9">
        <w:rPr>
          <w:rFonts w:ascii="Times New Roman" w:hAnsi="Times New Roman"/>
          <w:sz w:val="28"/>
          <w:szCs w:val="28"/>
          <w:lang w:val="uk-UA"/>
        </w:rPr>
        <w:t xml:space="preserve"> (2010) кількість </w:t>
      </w:r>
      <w:proofErr w:type="spellStart"/>
      <w:r w:rsidRPr="00AD5EA9">
        <w:rPr>
          <w:rFonts w:ascii="Times New Roman" w:hAnsi="Times New Roman"/>
          <w:sz w:val="28"/>
          <w:szCs w:val="28"/>
          <w:lang w:val="uk-UA"/>
        </w:rPr>
        <w:t>ко-і</w:t>
      </w:r>
      <w:proofErr w:type="spellEnd"/>
      <w:r w:rsidR="00ED66F6" w:rsidRPr="00ED66F6">
        <w:rPr>
          <w:rFonts w:ascii="Times New Roman" w:hAnsi="Times New Roman"/>
          <w:sz w:val="28"/>
          <w:szCs w:val="28"/>
          <w:lang w:val="uk-UA"/>
        </w:rPr>
        <w:t xml:space="preserve"> </w:t>
      </w:r>
      <w:proofErr w:type="spellStart"/>
      <w:r w:rsidRPr="00AD5EA9">
        <w:rPr>
          <w:rFonts w:ascii="Times New Roman" w:hAnsi="Times New Roman"/>
          <w:sz w:val="28"/>
          <w:szCs w:val="28"/>
          <w:lang w:val="uk-UA"/>
        </w:rPr>
        <w:t>мультиморбідних</w:t>
      </w:r>
      <w:proofErr w:type="spellEnd"/>
      <w:r w:rsidRPr="00AD5EA9">
        <w:rPr>
          <w:rFonts w:ascii="Times New Roman" w:hAnsi="Times New Roman"/>
          <w:sz w:val="28"/>
          <w:szCs w:val="28"/>
          <w:lang w:val="uk-UA"/>
        </w:rPr>
        <w:t xml:space="preserve"> станів збільшується з 10 % у осіб віком &lt; 19 років до 80 % у пацієнтів віком ≥ 80 років.</w:t>
      </w:r>
    </w:p>
    <w:p w:rsidR="00D52588" w:rsidRPr="00AD5EA9" w:rsidRDefault="00D52588" w:rsidP="00AD5EA9">
      <w:pPr>
        <w:spacing w:after="0" w:line="360" w:lineRule="auto"/>
        <w:ind w:firstLine="709"/>
        <w:jc w:val="both"/>
        <w:rPr>
          <w:rFonts w:ascii="Times New Roman" w:hAnsi="Times New Roman"/>
          <w:sz w:val="28"/>
          <w:szCs w:val="28"/>
          <w:lang w:val="uk-UA"/>
        </w:rPr>
      </w:pPr>
      <w:r w:rsidRPr="00AD5EA9">
        <w:rPr>
          <w:rFonts w:ascii="Times New Roman" w:hAnsi="Times New Roman"/>
          <w:bCs/>
          <w:sz w:val="28"/>
          <w:szCs w:val="28"/>
          <w:lang w:val="uk-UA"/>
        </w:rPr>
        <w:t>Серед осіб, які звертаються за медичною допомогою до лікаря загальної практики у Великій Британії, частка пацієнтів із поєднаною патологією становить понад 80%</w:t>
      </w:r>
      <w:r w:rsidR="009371C9" w:rsidRPr="00AD5EA9">
        <w:rPr>
          <w:rFonts w:ascii="Times New Roman" w:hAnsi="Times New Roman"/>
          <w:iCs/>
          <w:sz w:val="28"/>
          <w:szCs w:val="28"/>
          <w:lang w:val="uk-UA"/>
        </w:rPr>
        <w:t>[4]</w:t>
      </w:r>
      <w:r w:rsidRPr="00AD5EA9">
        <w:rPr>
          <w:rFonts w:ascii="Times New Roman" w:hAnsi="Times New Roman"/>
          <w:iCs/>
          <w:sz w:val="28"/>
          <w:szCs w:val="28"/>
          <w:lang w:val="uk-UA"/>
        </w:rPr>
        <w:t>.</w:t>
      </w:r>
      <w:r w:rsidRPr="00AD5EA9">
        <w:rPr>
          <w:rFonts w:ascii="Times New Roman" w:hAnsi="Times New Roman"/>
          <w:bCs/>
          <w:sz w:val="28"/>
          <w:szCs w:val="28"/>
          <w:lang w:val="uk-UA"/>
        </w:rPr>
        <w:t>У таких випадках проблеми пацієнта не вирішуються або вирішуються не в повному об’ємі, оскільки потрібна інтегральна оцінка стану здоров’я хворого з урахуванням всіх складових діагнозу та взаємодії препаратів різних фарм</w:t>
      </w:r>
      <w:r w:rsidR="001D5E5C">
        <w:rPr>
          <w:rFonts w:ascii="Times New Roman" w:hAnsi="Times New Roman"/>
          <w:bCs/>
          <w:sz w:val="28"/>
          <w:szCs w:val="28"/>
          <w:lang w:val="uk-UA"/>
        </w:rPr>
        <w:t xml:space="preserve">акологічних </w:t>
      </w:r>
      <w:r w:rsidRPr="00AD5EA9">
        <w:rPr>
          <w:rFonts w:ascii="Times New Roman" w:hAnsi="Times New Roman"/>
          <w:bCs/>
          <w:sz w:val="28"/>
          <w:szCs w:val="28"/>
          <w:lang w:val="uk-UA"/>
        </w:rPr>
        <w:t xml:space="preserve">груп, </w:t>
      </w:r>
      <w:r w:rsidR="00BE7628">
        <w:rPr>
          <w:rFonts w:ascii="Times New Roman" w:hAnsi="Times New Roman"/>
          <w:bCs/>
          <w:sz w:val="28"/>
          <w:szCs w:val="28"/>
          <w:lang w:val="uk-UA"/>
        </w:rPr>
        <w:t>режиму та тривалості їх прийому</w:t>
      </w:r>
      <w:r w:rsidRPr="00AD5EA9">
        <w:rPr>
          <w:rFonts w:ascii="Times New Roman" w:hAnsi="Times New Roman"/>
          <w:i/>
          <w:iCs/>
          <w:sz w:val="28"/>
          <w:szCs w:val="28"/>
          <w:lang w:val="uk-UA"/>
        </w:rPr>
        <w:t>.</w:t>
      </w:r>
    </w:p>
    <w:p w:rsidR="00D52588" w:rsidRPr="00AD5EA9" w:rsidRDefault="00D52588" w:rsidP="00AD5EA9">
      <w:pPr>
        <w:spacing w:after="0" w:line="360" w:lineRule="auto"/>
        <w:ind w:firstLine="709"/>
        <w:jc w:val="both"/>
        <w:rPr>
          <w:rFonts w:ascii="Times New Roman" w:hAnsi="Times New Roman"/>
          <w:sz w:val="28"/>
          <w:szCs w:val="28"/>
          <w:lang w:val="uk-UA"/>
        </w:rPr>
      </w:pPr>
      <w:r w:rsidRPr="00AD5EA9">
        <w:rPr>
          <w:rFonts w:ascii="Times New Roman" w:hAnsi="Times New Roman"/>
          <w:sz w:val="28"/>
          <w:szCs w:val="28"/>
          <w:lang w:val="uk-UA"/>
        </w:rPr>
        <w:t xml:space="preserve">Особливо небезпечним є поєднання артеріальної гіпертензії (АГ) та цукрового діабету (ЦД), оскільки при цьому суттєво підвищуються </w:t>
      </w:r>
      <w:proofErr w:type="spellStart"/>
      <w:r w:rsidRPr="00AD5EA9">
        <w:rPr>
          <w:rFonts w:ascii="Times New Roman" w:hAnsi="Times New Roman"/>
          <w:sz w:val="28"/>
          <w:szCs w:val="28"/>
          <w:lang w:val="uk-UA"/>
        </w:rPr>
        <w:t>кардіоваскулярний</w:t>
      </w:r>
      <w:proofErr w:type="spellEnd"/>
      <w:r w:rsidRPr="00AD5EA9">
        <w:rPr>
          <w:rFonts w:ascii="Times New Roman" w:hAnsi="Times New Roman"/>
          <w:sz w:val="28"/>
          <w:szCs w:val="28"/>
          <w:lang w:val="uk-UA"/>
        </w:rPr>
        <w:t xml:space="preserve"> ризик та </w:t>
      </w:r>
      <w:proofErr w:type="spellStart"/>
      <w:r w:rsidRPr="00AD5EA9">
        <w:rPr>
          <w:rFonts w:ascii="Times New Roman" w:hAnsi="Times New Roman"/>
          <w:sz w:val="28"/>
          <w:szCs w:val="28"/>
          <w:lang w:val="uk-UA"/>
        </w:rPr>
        <w:t>кардіоваскулярна</w:t>
      </w:r>
      <w:proofErr w:type="spellEnd"/>
      <w:r w:rsidRPr="00AD5EA9">
        <w:rPr>
          <w:rFonts w:ascii="Times New Roman" w:hAnsi="Times New Roman"/>
          <w:sz w:val="28"/>
          <w:szCs w:val="28"/>
          <w:lang w:val="uk-UA"/>
        </w:rPr>
        <w:t xml:space="preserve"> смертність [</w:t>
      </w:r>
      <w:r w:rsidR="00F016A8" w:rsidRPr="00AD5EA9">
        <w:rPr>
          <w:rFonts w:ascii="Times New Roman" w:hAnsi="Times New Roman"/>
          <w:sz w:val="28"/>
          <w:szCs w:val="28"/>
          <w:lang w:val="uk-UA"/>
        </w:rPr>
        <w:t>6</w:t>
      </w:r>
      <w:r w:rsidRPr="00AD5EA9">
        <w:rPr>
          <w:rFonts w:ascii="Times New Roman" w:hAnsi="Times New Roman"/>
          <w:sz w:val="28"/>
          <w:szCs w:val="28"/>
          <w:lang w:val="uk-UA"/>
        </w:rPr>
        <w:t xml:space="preserve">]. АГ при ЦД зустрічається у 3 рази частіше, ніж в разі АГ без порушення вуглеводного обміну, що доведено </w:t>
      </w:r>
      <w:proofErr w:type="spellStart"/>
      <w:r w:rsidRPr="00AD5EA9">
        <w:rPr>
          <w:rFonts w:ascii="Times New Roman" w:hAnsi="Times New Roman"/>
          <w:sz w:val="28"/>
          <w:szCs w:val="28"/>
          <w:lang w:val="uk-UA"/>
        </w:rPr>
        <w:t>рандомізованим</w:t>
      </w:r>
      <w:proofErr w:type="spellEnd"/>
      <w:r w:rsidRPr="00AD5EA9">
        <w:rPr>
          <w:rFonts w:ascii="Times New Roman" w:hAnsi="Times New Roman"/>
          <w:sz w:val="28"/>
          <w:szCs w:val="28"/>
          <w:lang w:val="uk-UA"/>
        </w:rPr>
        <w:t xml:space="preserve"> дослідженням </w:t>
      </w:r>
      <w:r w:rsidRPr="00AD5EA9">
        <w:rPr>
          <w:rFonts w:ascii="Times New Roman" w:hAnsi="Times New Roman"/>
          <w:sz w:val="28"/>
          <w:szCs w:val="28"/>
          <w:lang w:val="en-US"/>
        </w:rPr>
        <w:t>MRFIT</w:t>
      </w:r>
      <w:r w:rsidRPr="00AD5EA9">
        <w:rPr>
          <w:rFonts w:ascii="Times New Roman" w:hAnsi="Times New Roman"/>
          <w:sz w:val="28"/>
          <w:szCs w:val="28"/>
        </w:rPr>
        <w:t>.</w:t>
      </w:r>
    </w:p>
    <w:p w:rsidR="00D52588" w:rsidRPr="00AD5EA9" w:rsidRDefault="00A41798" w:rsidP="00AD5EA9">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Мета роботи</w:t>
      </w:r>
      <w:r w:rsidR="00D52588" w:rsidRPr="00AD5EA9">
        <w:rPr>
          <w:rFonts w:ascii="Times New Roman" w:hAnsi="Times New Roman"/>
          <w:b/>
          <w:sz w:val="28"/>
          <w:szCs w:val="28"/>
          <w:lang w:val="uk-UA"/>
        </w:rPr>
        <w:t>:</w:t>
      </w:r>
      <w:r w:rsidR="00D52588" w:rsidRPr="00AD5EA9">
        <w:rPr>
          <w:rFonts w:ascii="Times New Roman" w:hAnsi="Times New Roman"/>
          <w:sz w:val="28"/>
          <w:szCs w:val="28"/>
          <w:lang w:val="uk-UA"/>
        </w:rPr>
        <w:t xml:space="preserve"> оцінити терапевтичну ефективність комбінованого препарату солей магнію та калію </w:t>
      </w:r>
      <w:proofErr w:type="spellStart"/>
      <w:r w:rsidR="00D52588" w:rsidRPr="00AD5EA9">
        <w:rPr>
          <w:rFonts w:ascii="Times New Roman" w:hAnsi="Times New Roman"/>
          <w:sz w:val="28"/>
          <w:szCs w:val="28"/>
          <w:lang w:val="uk-UA"/>
        </w:rPr>
        <w:t>глюконової</w:t>
      </w:r>
      <w:proofErr w:type="spellEnd"/>
      <w:r w:rsidR="00D52588" w:rsidRPr="00AD5EA9">
        <w:rPr>
          <w:rFonts w:ascii="Times New Roman" w:hAnsi="Times New Roman"/>
          <w:sz w:val="28"/>
          <w:szCs w:val="28"/>
          <w:lang w:val="uk-UA"/>
        </w:rPr>
        <w:t xml:space="preserve"> кислоти (</w:t>
      </w:r>
      <w:proofErr w:type="spellStart"/>
      <w:r w:rsidR="00D52588" w:rsidRPr="00AD5EA9">
        <w:rPr>
          <w:rFonts w:ascii="Times New Roman" w:hAnsi="Times New Roman"/>
          <w:sz w:val="28"/>
          <w:szCs w:val="28"/>
          <w:lang w:val="uk-UA"/>
        </w:rPr>
        <w:t>ритмокор</w:t>
      </w:r>
      <w:proofErr w:type="spellEnd"/>
      <w:r w:rsidR="00D52588" w:rsidRPr="00AD5EA9">
        <w:rPr>
          <w:rFonts w:ascii="Times New Roman" w:hAnsi="Times New Roman"/>
          <w:sz w:val="28"/>
          <w:szCs w:val="28"/>
          <w:lang w:val="uk-UA"/>
        </w:rPr>
        <w:t xml:space="preserve">) в комплексному лікуванні хворих на АГ поєднану з ЦД ІІ типу. При цьому поставлені завдання з’ясувати вплив </w:t>
      </w:r>
      <w:proofErr w:type="spellStart"/>
      <w:r w:rsidR="00D52588" w:rsidRPr="00AD5EA9">
        <w:rPr>
          <w:rFonts w:ascii="Times New Roman" w:hAnsi="Times New Roman"/>
          <w:sz w:val="28"/>
          <w:szCs w:val="28"/>
          <w:lang w:val="uk-UA"/>
        </w:rPr>
        <w:t>ритмокору</w:t>
      </w:r>
      <w:proofErr w:type="spellEnd"/>
      <w:r w:rsidR="00D52588" w:rsidRPr="00AD5EA9">
        <w:rPr>
          <w:rFonts w:ascii="Times New Roman" w:hAnsi="Times New Roman"/>
          <w:sz w:val="28"/>
          <w:szCs w:val="28"/>
          <w:lang w:val="uk-UA"/>
        </w:rPr>
        <w:t xml:space="preserve"> на клінічний перебіг АТ і ЦД, вивчити можливість потенціювання </w:t>
      </w:r>
      <w:proofErr w:type="spellStart"/>
      <w:r w:rsidR="00D52588" w:rsidRPr="00AD5EA9">
        <w:rPr>
          <w:rFonts w:ascii="Times New Roman" w:hAnsi="Times New Roman"/>
          <w:sz w:val="28"/>
          <w:szCs w:val="28"/>
          <w:lang w:val="uk-UA"/>
        </w:rPr>
        <w:t>ритмокором</w:t>
      </w:r>
      <w:proofErr w:type="spellEnd"/>
      <w:r w:rsidR="00ED66F6" w:rsidRPr="00ED66F6">
        <w:rPr>
          <w:rFonts w:ascii="Times New Roman" w:hAnsi="Times New Roman"/>
          <w:sz w:val="28"/>
          <w:szCs w:val="28"/>
          <w:lang w:val="uk-UA"/>
        </w:rPr>
        <w:t xml:space="preserve"> </w:t>
      </w:r>
      <w:proofErr w:type="spellStart"/>
      <w:r w:rsidR="00D52588" w:rsidRPr="00AD5EA9">
        <w:rPr>
          <w:rFonts w:ascii="Times New Roman" w:hAnsi="Times New Roman"/>
          <w:sz w:val="28"/>
          <w:szCs w:val="28"/>
          <w:lang w:val="uk-UA"/>
        </w:rPr>
        <w:t>гіпоглікемічної</w:t>
      </w:r>
      <w:proofErr w:type="spellEnd"/>
      <w:r w:rsidR="00D52588" w:rsidRPr="00AD5EA9">
        <w:rPr>
          <w:rFonts w:ascii="Times New Roman" w:hAnsi="Times New Roman"/>
          <w:sz w:val="28"/>
          <w:szCs w:val="28"/>
          <w:lang w:val="uk-UA"/>
        </w:rPr>
        <w:t xml:space="preserve"> дії </w:t>
      </w:r>
      <w:proofErr w:type="spellStart"/>
      <w:r w:rsidR="00D52588" w:rsidRPr="00AD5EA9">
        <w:rPr>
          <w:rFonts w:ascii="Times New Roman" w:hAnsi="Times New Roman"/>
          <w:sz w:val="28"/>
          <w:szCs w:val="28"/>
          <w:lang w:val="uk-UA"/>
        </w:rPr>
        <w:lastRenderedPageBreak/>
        <w:t>антидіабетичних</w:t>
      </w:r>
      <w:proofErr w:type="spellEnd"/>
      <w:r w:rsidR="00D52588" w:rsidRPr="00AD5EA9">
        <w:rPr>
          <w:rFonts w:ascii="Times New Roman" w:hAnsi="Times New Roman"/>
          <w:sz w:val="28"/>
          <w:szCs w:val="28"/>
          <w:lang w:val="uk-UA"/>
        </w:rPr>
        <w:t xml:space="preserve"> засобів та оцінити безпечність тривалого застосування досліджуваного засобу.</w:t>
      </w:r>
    </w:p>
    <w:p w:rsidR="00D52588" w:rsidRPr="00AD5EA9" w:rsidRDefault="00A41798" w:rsidP="00AD5EA9">
      <w:pPr>
        <w:spacing w:after="0" w:line="360" w:lineRule="auto"/>
        <w:ind w:firstLine="709"/>
        <w:jc w:val="both"/>
        <w:rPr>
          <w:rFonts w:ascii="Times New Roman" w:hAnsi="Times New Roman"/>
          <w:sz w:val="28"/>
          <w:szCs w:val="28"/>
          <w:lang w:val="uk-UA"/>
        </w:rPr>
      </w:pPr>
      <w:r w:rsidRPr="00A41798">
        <w:rPr>
          <w:rFonts w:ascii="Times New Roman" w:hAnsi="Times New Roman"/>
          <w:b/>
          <w:sz w:val="28"/>
          <w:szCs w:val="28"/>
          <w:lang w:val="uk-UA"/>
        </w:rPr>
        <w:t>Матеріал і методи дослідження</w:t>
      </w:r>
      <w:r w:rsidR="00D52588" w:rsidRPr="00AD5EA9">
        <w:rPr>
          <w:rFonts w:ascii="Times New Roman" w:hAnsi="Times New Roman"/>
          <w:b/>
          <w:sz w:val="28"/>
          <w:szCs w:val="28"/>
          <w:lang w:val="uk-UA"/>
        </w:rPr>
        <w:t>.</w:t>
      </w:r>
      <w:r w:rsidR="00ED66F6" w:rsidRPr="00ED66F6">
        <w:rPr>
          <w:rFonts w:ascii="Times New Roman" w:hAnsi="Times New Roman"/>
          <w:b/>
          <w:sz w:val="28"/>
          <w:szCs w:val="28"/>
          <w:lang w:val="uk-UA"/>
        </w:rPr>
        <w:t xml:space="preserve"> </w:t>
      </w:r>
      <w:r w:rsidR="00B866D1" w:rsidRPr="00AD5EA9">
        <w:rPr>
          <w:rFonts w:ascii="Times New Roman" w:hAnsi="Times New Roman"/>
          <w:sz w:val="28"/>
          <w:szCs w:val="28"/>
          <w:lang w:val="uk-UA"/>
        </w:rPr>
        <w:t>У</w:t>
      </w:r>
      <w:r w:rsidR="00D52588" w:rsidRPr="00AD5EA9">
        <w:rPr>
          <w:rFonts w:ascii="Times New Roman" w:hAnsi="Times New Roman"/>
          <w:sz w:val="28"/>
          <w:szCs w:val="28"/>
          <w:lang w:val="uk-UA"/>
        </w:rPr>
        <w:t xml:space="preserve"> дослідженн</w:t>
      </w:r>
      <w:r w:rsidR="00B866D1" w:rsidRPr="00AD5EA9">
        <w:rPr>
          <w:rFonts w:ascii="Times New Roman" w:hAnsi="Times New Roman"/>
          <w:sz w:val="28"/>
          <w:szCs w:val="28"/>
          <w:lang w:val="uk-UA"/>
        </w:rPr>
        <w:t>я</w:t>
      </w:r>
      <w:r w:rsidR="00ED66F6" w:rsidRPr="00ED66F6">
        <w:rPr>
          <w:rFonts w:ascii="Times New Roman" w:hAnsi="Times New Roman"/>
          <w:sz w:val="28"/>
          <w:szCs w:val="28"/>
          <w:lang w:val="uk-UA"/>
        </w:rPr>
        <w:t xml:space="preserve"> </w:t>
      </w:r>
      <w:proofErr w:type="spellStart"/>
      <w:r w:rsidR="00D52588" w:rsidRPr="00AD5EA9">
        <w:rPr>
          <w:rFonts w:ascii="Times New Roman" w:hAnsi="Times New Roman"/>
          <w:sz w:val="28"/>
          <w:szCs w:val="28"/>
          <w:lang w:val="uk-UA"/>
        </w:rPr>
        <w:t>рандомізовано</w:t>
      </w:r>
      <w:proofErr w:type="spellEnd"/>
      <w:r w:rsidR="00D52588" w:rsidRPr="00AD5EA9">
        <w:rPr>
          <w:rFonts w:ascii="Times New Roman" w:hAnsi="Times New Roman"/>
          <w:sz w:val="28"/>
          <w:szCs w:val="28"/>
          <w:lang w:val="uk-UA"/>
        </w:rPr>
        <w:t xml:space="preserve"> 40 хворих на АГ з ЦД, з яких 20 хворих в доповнення до стандартної терапії АГ і ЦД отримували препарат </w:t>
      </w:r>
      <w:proofErr w:type="spellStart"/>
      <w:r w:rsidR="00D52588" w:rsidRPr="00AD5EA9">
        <w:rPr>
          <w:rFonts w:ascii="Times New Roman" w:hAnsi="Times New Roman"/>
          <w:sz w:val="28"/>
          <w:szCs w:val="28"/>
          <w:lang w:val="uk-UA"/>
        </w:rPr>
        <w:t>ритмокор</w:t>
      </w:r>
      <w:proofErr w:type="spellEnd"/>
      <w:r w:rsidR="00D52588" w:rsidRPr="00AD5EA9">
        <w:rPr>
          <w:rFonts w:ascii="Times New Roman" w:hAnsi="Times New Roman"/>
          <w:sz w:val="28"/>
          <w:szCs w:val="28"/>
          <w:lang w:val="uk-UA"/>
        </w:rPr>
        <w:t xml:space="preserve"> по 1 капсулі (магній – </w:t>
      </w:r>
      <w:smartTag w:uri="urn:schemas-microsoft-com:office:smarttags" w:element="metricconverter">
        <w:smartTagPr>
          <w:attr w:name="ProductID" w:val="0,3 г"/>
        </w:smartTagPr>
        <w:r w:rsidR="00D52588" w:rsidRPr="00AD5EA9">
          <w:rPr>
            <w:rFonts w:ascii="Times New Roman" w:hAnsi="Times New Roman"/>
            <w:sz w:val="28"/>
            <w:szCs w:val="28"/>
            <w:lang w:val="uk-UA"/>
          </w:rPr>
          <w:t>0,3 г</w:t>
        </w:r>
      </w:smartTag>
      <w:r w:rsidR="00D52588" w:rsidRPr="00AD5EA9">
        <w:rPr>
          <w:rFonts w:ascii="Times New Roman" w:hAnsi="Times New Roman"/>
          <w:sz w:val="28"/>
          <w:szCs w:val="28"/>
          <w:lang w:val="uk-UA"/>
        </w:rPr>
        <w:t xml:space="preserve"> і калій – </w:t>
      </w:r>
      <w:smartTag w:uri="urn:schemas-microsoft-com:office:smarttags" w:element="metricconverter">
        <w:smartTagPr>
          <w:attr w:name="ProductID" w:val="0,06 г"/>
        </w:smartTagPr>
        <w:r w:rsidR="00D52588" w:rsidRPr="00AD5EA9">
          <w:rPr>
            <w:rFonts w:ascii="Times New Roman" w:hAnsi="Times New Roman"/>
            <w:sz w:val="28"/>
            <w:szCs w:val="28"/>
            <w:lang w:val="uk-UA"/>
          </w:rPr>
          <w:t>0,06 г</w:t>
        </w:r>
      </w:smartTag>
      <w:r w:rsidR="00D52588" w:rsidRPr="00AD5EA9">
        <w:rPr>
          <w:rFonts w:ascii="Times New Roman" w:hAnsi="Times New Roman"/>
          <w:sz w:val="28"/>
          <w:szCs w:val="28"/>
          <w:lang w:val="uk-UA"/>
        </w:rPr>
        <w:t>) 3 рази на день упродовж 30 днів, а інших 20 аналогічних хворих отримували лише стандартну терапію.</w:t>
      </w:r>
    </w:p>
    <w:p w:rsidR="00D52588" w:rsidRPr="00AD5EA9" w:rsidRDefault="00D52588" w:rsidP="00AD5EA9">
      <w:pPr>
        <w:spacing w:after="0" w:line="360" w:lineRule="auto"/>
        <w:ind w:firstLine="709"/>
        <w:jc w:val="both"/>
        <w:rPr>
          <w:rFonts w:ascii="Times New Roman" w:hAnsi="Times New Roman"/>
          <w:sz w:val="28"/>
          <w:szCs w:val="28"/>
          <w:lang w:val="uk-UA"/>
        </w:rPr>
      </w:pPr>
      <w:r w:rsidRPr="00AD5EA9">
        <w:rPr>
          <w:rFonts w:ascii="Times New Roman" w:hAnsi="Times New Roman"/>
          <w:sz w:val="28"/>
          <w:szCs w:val="28"/>
          <w:lang w:val="uk-UA"/>
        </w:rPr>
        <w:t xml:space="preserve">У якості </w:t>
      </w:r>
      <w:proofErr w:type="spellStart"/>
      <w:r w:rsidRPr="00AD5EA9">
        <w:rPr>
          <w:rFonts w:ascii="Times New Roman" w:hAnsi="Times New Roman"/>
          <w:sz w:val="28"/>
          <w:szCs w:val="28"/>
          <w:lang w:val="uk-UA"/>
        </w:rPr>
        <w:t>антигіпертензивних</w:t>
      </w:r>
      <w:proofErr w:type="spellEnd"/>
      <w:r w:rsidRPr="00AD5EA9">
        <w:rPr>
          <w:rFonts w:ascii="Times New Roman" w:hAnsi="Times New Roman"/>
          <w:sz w:val="28"/>
          <w:szCs w:val="28"/>
          <w:lang w:val="uk-UA"/>
        </w:rPr>
        <w:t xml:space="preserve"> засобів використовували препарати 1-ої лінії – інгібітори </w:t>
      </w:r>
      <w:proofErr w:type="spellStart"/>
      <w:r w:rsidRPr="00AD5EA9">
        <w:rPr>
          <w:rFonts w:ascii="Times New Roman" w:hAnsi="Times New Roman"/>
          <w:sz w:val="28"/>
          <w:szCs w:val="28"/>
          <w:lang w:val="uk-UA"/>
        </w:rPr>
        <w:t>ангіотензинперетворювального</w:t>
      </w:r>
      <w:proofErr w:type="spellEnd"/>
      <w:r w:rsidR="00ED66F6" w:rsidRPr="00ED66F6">
        <w:rPr>
          <w:rFonts w:ascii="Times New Roman" w:hAnsi="Times New Roman"/>
          <w:sz w:val="28"/>
          <w:szCs w:val="28"/>
          <w:lang w:val="uk-UA"/>
        </w:rPr>
        <w:t xml:space="preserve"> </w:t>
      </w:r>
      <w:proofErr w:type="spellStart"/>
      <w:r w:rsidRPr="00AD5EA9">
        <w:rPr>
          <w:rFonts w:ascii="Times New Roman" w:hAnsi="Times New Roman"/>
          <w:sz w:val="28"/>
          <w:szCs w:val="28"/>
          <w:lang w:val="uk-UA"/>
        </w:rPr>
        <w:t>фермента</w:t>
      </w:r>
      <w:proofErr w:type="spellEnd"/>
      <w:r w:rsidRPr="00AD5EA9">
        <w:rPr>
          <w:rFonts w:ascii="Times New Roman" w:hAnsi="Times New Roman"/>
          <w:sz w:val="28"/>
          <w:szCs w:val="28"/>
          <w:lang w:val="uk-UA"/>
        </w:rPr>
        <w:t xml:space="preserve"> - </w:t>
      </w:r>
      <w:proofErr w:type="spellStart"/>
      <w:r w:rsidRPr="00AD5EA9">
        <w:rPr>
          <w:rFonts w:ascii="Times New Roman" w:hAnsi="Times New Roman"/>
          <w:sz w:val="28"/>
          <w:szCs w:val="28"/>
          <w:lang w:val="uk-UA"/>
        </w:rPr>
        <w:t>іАПФ</w:t>
      </w:r>
      <w:proofErr w:type="spellEnd"/>
      <w:r w:rsidRPr="00AD5EA9">
        <w:rPr>
          <w:rFonts w:ascii="Times New Roman" w:hAnsi="Times New Roman"/>
          <w:sz w:val="28"/>
          <w:szCs w:val="28"/>
          <w:lang w:val="uk-UA"/>
        </w:rPr>
        <w:t xml:space="preserve"> (</w:t>
      </w:r>
      <w:proofErr w:type="spellStart"/>
      <w:r w:rsidRPr="00AD5EA9">
        <w:rPr>
          <w:rFonts w:ascii="Times New Roman" w:hAnsi="Times New Roman"/>
          <w:sz w:val="28"/>
          <w:szCs w:val="28"/>
          <w:lang w:val="uk-UA"/>
        </w:rPr>
        <w:t>еналаприл</w:t>
      </w:r>
      <w:proofErr w:type="spellEnd"/>
      <w:r w:rsidRPr="00AD5EA9">
        <w:rPr>
          <w:rFonts w:ascii="Times New Roman" w:hAnsi="Times New Roman"/>
          <w:sz w:val="28"/>
          <w:szCs w:val="28"/>
          <w:lang w:val="uk-UA"/>
        </w:rPr>
        <w:t xml:space="preserve"> або </w:t>
      </w:r>
      <w:proofErr w:type="spellStart"/>
      <w:r w:rsidRPr="00AD5EA9">
        <w:rPr>
          <w:rFonts w:ascii="Times New Roman" w:hAnsi="Times New Roman"/>
          <w:sz w:val="28"/>
          <w:szCs w:val="28"/>
          <w:lang w:val="uk-UA"/>
        </w:rPr>
        <w:t>лізиноприл</w:t>
      </w:r>
      <w:proofErr w:type="spellEnd"/>
      <w:r w:rsidRPr="00AD5EA9">
        <w:rPr>
          <w:rFonts w:ascii="Times New Roman" w:hAnsi="Times New Roman"/>
          <w:sz w:val="28"/>
          <w:szCs w:val="28"/>
          <w:lang w:val="uk-UA"/>
        </w:rPr>
        <w:t>), блокатори кальцієвих каналів (</w:t>
      </w:r>
      <w:proofErr w:type="spellStart"/>
      <w:r w:rsidRPr="00AD5EA9">
        <w:rPr>
          <w:rFonts w:ascii="Times New Roman" w:hAnsi="Times New Roman"/>
          <w:sz w:val="28"/>
          <w:szCs w:val="28"/>
          <w:lang w:val="uk-UA"/>
        </w:rPr>
        <w:t>амлодипін</w:t>
      </w:r>
      <w:proofErr w:type="spellEnd"/>
      <w:r w:rsidRPr="00AD5EA9">
        <w:rPr>
          <w:rFonts w:ascii="Times New Roman" w:hAnsi="Times New Roman"/>
          <w:sz w:val="28"/>
          <w:szCs w:val="28"/>
          <w:lang w:val="uk-UA"/>
        </w:rPr>
        <w:t xml:space="preserve">), </w:t>
      </w:r>
      <w:proofErr w:type="spellStart"/>
      <w:r w:rsidRPr="00AD5EA9">
        <w:rPr>
          <w:rFonts w:ascii="Times New Roman" w:hAnsi="Times New Roman"/>
          <w:sz w:val="28"/>
          <w:szCs w:val="28"/>
          <w:lang w:val="uk-UA"/>
        </w:rPr>
        <w:t>β-адреноблокатори</w:t>
      </w:r>
      <w:proofErr w:type="spellEnd"/>
      <w:r w:rsidRPr="00AD5EA9">
        <w:rPr>
          <w:rFonts w:ascii="Times New Roman" w:hAnsi="Times New Roman"/>
          <w:sz w:val="28"/>
          <w:szCs w:val="28"/>
          <w:lang w:val="uk-UA"/>
        </w:rPr>
        <w:t xml:space="preserve"> (</w:t>
      </w:r>
      <w:proofErr w:type="spellStart"/>
      <w:r w:rsidRPr="00AD5EA9">
        <w:rPr>
          <w:rFonts w:ascii="Times New Roman" w:hAnsi="Times New Roman"/>
          <w:sz w:val="28"/>
          <w:szCs w:val="28"/>
          <w:lang w:val="uk-UA"/>
        </w:rPr>
        <w:t>небіволол</w:t>
      </w:r>
      <w:proofErr w:type="spellEnd"/>
      <w:r w:rsidRPr="00AD5EA9">
        <w:rPr>
          <w:rFonts w:ascii="Times New Roman" w:hAnsi="Times New Roman"/>
          <w:sz w:val="28"/>
          <w:szCs w:val="28"/>
          <w:lang w:val="uk-UA"/>
        </w:rPr>
        <w:t xml:space="preserve">), </w:t>
      </w:r>
      <w:proofErr w:type="spellStart"/>
      <w:r w:rsidRPr="00AD5EA9">
        <w:rPr>
          <w:rFonts w:ascii="Times New Roman" w:hAnsi="Times New Roman"/>
          <w:sz w:val="28"/>
          <w:szCs w:val="28"/>
          <w:lang w:val="uk-UA"/>
        </w:rPr>
        <w:t>тіазидоподібний</w:t>
      </w:r>
      <w:proofErr w:type="spellEnd"/>
      <w:r w:rsidR="00ED66F6" w:rsidRPr="00ED66F6">
        <w:rPr>
          <w:rFonts w:ascii="Times New Roman" w:hAnsi="Times New Roman"/>
          <w:sz w:val="28"/>
          <w:szCs w:val="28"/>
          <w:lang w:val="uk-UA"/>
        </w:rPr>
        <w:t xml:space="preserve"> </w:t>
      </w:r>
      <w:proofErr w:type="spellStart"/>
      <w:r w:rsidRPr="00AD5EA9">
        <w:rPr>
          <w:rFonts w:ascii="Times New Roman" w:hAnsi="Times New Roman"/>
          <w:sz w:val="28"/>
          <w:szCs w:val="28"/>
          <w:lang w:val="uk-UA"/>
        </w:rPr>
        <w:t>діуретик</w:t>
      </w:r>
      <w:proofErr w:type="spellEnd"/>
      <w:r w:rsidRPr="00AD5EA9">
        <w:rPr>
          <w:rFonts w:ascii="Times New Roman" w:hAnsi="Times New Roman"/>
          <w:sz w:val="28"/>
          <w:szCs w:val="28"/>
          <w:lang w:val="uk-UA"/>
        </w:rPr>
        <w:t xml:space="preserve"> (</w:t>
      </w:r>
      <w:proofErr w:type="spellStart"/>
      <w:r w:rsidRPr="00AD5EA9">
        <w:rPr>
          <w:rFonts w:ascii="Times New Roman" w:hAnsi="Times New Roman"/>
          <w:sz w:val="28"/>
          <w:szCs w:val="28"/>
          <w:lang w:val="uk-UA"/>
        </w:rPr>
        <w:t>індапамід</w:t>
      </w:r>
      <w:proofErr w:type="spellEnd"/>
      <w:r w:rsidRPr="00AD5EA9">
        <w:rPr>
          <w:rFonts w:ascii="Times New Roman" w:hAnsi="Times New Roman"/>
          <w:sz w:val="28"/>
          <w:szCs w:val="28"/>
          <w:lang w:val="uk-UA"/>
        </w:rPr>
        <w:t xml:space="preserve">). Для лікування ЦД ІІ типу застосовували </w:t>
      </w:r>
      <w:proofErr w:type="spellStart"/>
      <w:r w:rsidRPr="00AD5EA9">
        <w:rPr>
          <w:rFonts w:ascii="Times New Roman" w:hAnsi="Times New Roman"/>
          <w:sz w:val="28"/>
          <w:szCs w:val="28"/>
          <w:lang w:val="uk-UA"/>
        </w:rPr>
        <w:t>метформін</w:t>
      </w:r>
      <w:proofErr w:type="spellEnd"/>
      <w:r w:rsidRPr="00AD5EA9">
        <w:rPr>
          <w:rFonts w:ascii="Times New Roman" w:hAnsi="Times New Roman"/>
          <w:sz w:val="28"/>
          <w:szCs w:val="28"/>
          <w:lang w:val="uk-UA"/>
        </w:rPr>
        <w:t xml:space="preserve"> (1000-2000 мг/добу) та </w:t>
      </w:r>
      <w:proofErr w:type="spellStart"/>
      <w:r w:rsidRPr="00AD5EA9">
        <w:rPr>
          <w:rFonts w:ascii="Times New Roman" w:hAnsi="Times New Roman"/>
          <w:sz w:val="28"/>
          <w:szCs w:val="28"/>
          <w:lang w:val="uk-UA"/>
        </w:rPr>
        <w:t>глібенкламід</w:t>
      </w:r>
      <w:proofErr w:type="spellEnd"/>
      <w:r w:rsidRPr="00AD5EA9">
        <w:rPr>
          <w:rFonts w:ascii="Times New Roman" w:hAnsi="Times New Roman"/>
          <w:sz w:val="28"/>
          <w:szCs w:val="28"/>
          <w:lang w:val="uk-UA"/>
        </w:rPr>
        <w:t xml:space="preserve"> (</w:t>
      </w:r>
      <w:r w:rsidR="001131B0" w:rsidRPr="00AD5EA9">
        <w:rPr>
          <w:rFonts w:ascii="Times New Roman" w:hAnsi="Times New Roman"/>
          <w:sz w:val="28"/>
          <w:szCs w:val="28"/>
          <w:lang w:val="uk-UA"/>
        </w:rPr>
        <w:t>2,5-5 мг – 2 р</w:t>
      </w:r>
      <w:r w:rsidRPr="00AD5EA9">
        <w:rPr>
          <w:rFonts w:ascii="Times New Roman" w:hAnsi="Times New Roman"/>
          <w:sz w:val="28"/>
          <w:szCs w:val="28"/>
          <w:lang w:val="uk-UA"/>
        </w:rPr>
        <w:t>/добу).</w:t>
      </w:r>
    </w:p>
    <w:p w:rsidR="00D52588" w:rsidRPr="00AD5EA9" w:rsidRDefault="00D52588" w:rsidP="00AD5EA9">
      <w:pPr>
        <w:spacing w:after="0" w:line="360" w:lineRule="auto"/>
        <w:ind w:firstLine="709"/>
        <w:jc w:val="both"/>
        <w:rPr>
          <w:rFonts w:ascii="Times New Roman" w:hAnsi="Times New Roman"/>
          <w:sz w:val="28"/>
          <w:szCs w:val="28"/>
          <w:lang w:val="uk-UA"/>
        </w:rPr>
      </w:pPr>
      <w:r w:rsidRPr="00AD5EA9">
        <w:rPr>
          <w:rFonts w:ascii="Times New Roman" w:hAnsi="Times New Roman"/>
          <w:sz w:val="28"/>
          <w:szCs w:val="28"/>
          <w:lang w:val="uk-UA"/>
        </w:rPr>
        <w:t xml:space="preserve">Використані наступні методи: клінічний моніторинг, добовий моніторинг артеріального тиску (ДМАТ), електрокардіографію (ЕКГ), </w:t>
      </w:r>
      <w:proofErr w:type="spellStart"/>
      <w:r w:rsidRPr="00AD5EA9">
        <w:rPr>
          <w:rFonts w:ascii="Times New Roman" w:hAnsi="Times New Roman"/>
          <w:sz w:val="28"/>
          <w:szCs w:val="28"/>
          <w:lang w:val="uk-UA"/>
        </w:rPr>
        <w:t>ехокардіографію</w:t>
      </w:r>
      <w:proofErr w:type="spellEnd"/>
      <w:r w:rsidRPr="00AD5EA9">
        <w:rPr>
          <w:rFonts w:ascii="Times New Roman" w:hAnsi="Times New Roman"/>
          <w:sz w:val="28"/>
          <w:szCs w:val="28"/>
          <w:lang w:val="uk-UA"/>
        </w:rPr>
        <w:t xml:space="preserve"> (</w:t>
      </w:r>
      <w:proofErr w:type="spellStart"/>
      <w:r w:rsidRPr="00AD5EA9">
        <w:rPr>
          <w:rFonts w:ascii="Times New Roman" w:hAnsi="Times New Roman"/>
          <w:sz w:val="28"/>
          <w:szCs w:val="28"/>
          <w:lang w:val="uk-UA"/>
        </w:rPr>
        <w:t>ЕхоКГ</w:t>
      </w:r>
      <w:proofErr w:type="spellEnd"/>
      <w:r w:rsidRPr="00AD5EA9">
        <w:rPr>
          <w:rFonts w:ascii="Times New Roman" w:hAnsi="Times New Roman"/>
          <w:sz w:val="28"/>
          <w:szCs w:val="28"/>
          <w:lang w:val="uk-UA"/>
        </w:rPr>
        <w:t xml:space="preserve">), ультразвукове дослідження органів черевної порожнини з дуплекс-допплерівським аналізом стану ниркового </w:t>
      </w:r>
      <w:proofErr w:type="spellStart"/>
      <w:r w:rsidRPr="00AD5EA9">
        <w:rPr>
          <w:rFonts w:ascii="Times New Roman" w:hAnsi="Times New Roman"/>
          <w:sz w:val="28"/>
          <w:szCs w:val="28"/>
          <w:lang w:val="uk-UA"/>
        </w:rPr>
        <w:t>кровоплину</w:t>
      </w:r>
      <w:proofErr w:type="spellEnd"/>
      <w:r w:rsidRPr="00AD5EA9">
        <w:rPr>
          <w:rFonts w:ascii="Times New Roman" w:hAnsi="Times New Roman"/>
          <w:sz w:val="28"/>
          <w:szCs w:val="28"/>
          <w:lang w:val="uk-UA"/>
        </w:rPr>
        <w:t xml:space="preserve"> (УЗД), клінічний та біохімічний аналіз крові (</w:t>
      </w:r>
      <w:proofErr w:type="spellStart"/>
      <w:r w:rsidRPr="00AD5EA9">
        <w:rPr>
          <w:rFonts w:ascii="Times New Roman" w:hAnsi="Times New Roman"/>
          <w:sz w:val="28"/>
          <w:szCs w:val="28"/>
          <w:lang w:val="uk-UA"/>
        </w:rPr>
        <w:t>креатинін</w:t>
      </w:r>
      <w:proofErr w:type="spellEnd"/>
      <w:r w:rsidRPr="00AD5EA9">
        <w:rPr>
          <w:rFonts w:ascii="Times New Roman" w:hAnsi="Times New Roman"/>
          <w:sz w:val="28"/>
          <w:szCs w:val="28"/>
          <w:lang w:val="uk-UA"/>
        </w:rPr>
        <w:t xml:space="preserve">, калій, сечовина, глюкоза, ліпіди) й сечі (протеїнурія, глюкозурія, мікроскопія осаду), а також </w:t>
      </w:r>
      <w:proofErr w:type="spellStart"/>
      <w:r w:rsidRPr="00AD5EA9">
        <w:rPr>
          <w:rFonts w:ascii="Times New Roman" w:hAnsi="Times New Roman"/>
          <w:sz w:val="28"/>
          <w:szCs w:val="28"/>
          <w:lang w:val="uk-UA"/>
        </w:rPr>
        <w:t>глікозильований</w:t>
      </w:r>
      <w:proofErr w:type="spellEnd"/>
      <w:r w:rsidRPr="00AD5EA9">
        <w:rPr>
          <w:rFonts w:ascii="Times New Roman" w:hAnsi="Times New Roman"/>
          <w:sz w:val="28"/>
          <w:szCs w:val="28"/>
          <w:lang w:val="uk-UA"/>
        </w:rPr>
        <w:t xml:space="preserve"> гемоглобін, </w:t>
      </w:r>
      <w:proofErr w:type="spellStart"/>
      <w:r w:rsidRPr="00AD5EA9">
        <w:rPr>
          <w:rFonts w:ascii="Times New Roman" w:hAnsi="Times New Roman"/>
          <w:sz w:val="28"/>
          <w:szCs w:val="28"/>
          <w:lang w:val="uk-UA"/>
        </w:rPr>
        <w:t>глюкозотолерантний</w:t>
      </w:r>
      <w:proofErr w:type="spellEnd"/>
      <w:r w:rsidRPr="00AD5EA9">
        <w:rPr>
          <w:rFonts w:ascii="Times New Roman" w:hAnsi="Times New Roman"/>
          <w:sz w:val="28"/>
          <w:szCs w:val="28"/>
          <w:lang w:val="uk-UA"/>
        </w:rPr>
        <w:t xml:space="preserve"> тест, С-пептид сироватки крові ( визначали кількісним методом за допомогою реактивів DRG - США).</w:t>
      </w:r>
    </w:p>
    <w:p w:rsidR="00D52588" w:rsidRPr="00AD5EA9" w:rsidRDefault="00D52588" w:rsidP="00AD5EA9">
      <w:pPr>
        <w:spacing w:after="0" w:line="360" w:lineRule="auto"/>
        <w:ind w:firstLine="708"/>
        <w:jc w:val="both"/>
        <w:rPr>
          <w:rFonts w:ascii="Times New Roman" w:hAnsi="Times New Roman"/>
          <w:sz w:val="28"/>
          <w:szCs w:val="28"/>
          <w:lang w:val="uk-UA"/>
        </w:rPr>
      </w:pPr>
      <w:r w:rsidRPr="00AD5EA9">
        <w:rPr>
          <w:rFonts w:ascii="Times New Roman" w:hAnsi="Times New Roman"/>
          <w:sz w:val="28"/>
          <w:szCs w:val="28"/>
          <w:lang w:val="uk-UA"/>
        </w:rPr>
        <w:t xml:space="preserve">Діагнози АТ та ЦД </w:t>
      </w:r>
      <w:proofErr w:type="spellStart"/>
      <w:r w:rsidRPr="00AD5EA9">
        <w:rPr>
          <w:rFonts w:ascii="Times New Roman" w:hAnsi="Times New Roman"/>
          <w:sz w:val="28"/>
          <w:szCs w:val="28"/>
          <w:lang w:val="uk-UA"/>
        </w:rPr>
        <w:t>верифікували</w:t>
      </w:r>
      <w:proofErr w:type="spellEnd"/>
      <w:r w:rsidRPr="00AD5EA9">
        <w:rPr>
          <w:rFonts w:ascii="Times New Roman" w:hAnsi="Times New Roman"/>
          <w:sz w:val="28"/>
          <w:szCs w:val="28"/>
          <w:lang w:val="uk-UA"/>
        </w:rPr>
        <w:t xml:space="preserve"> згідно рекомендацій ЄТК, ЄТГ, Асоціації кардіологів України, наказів МОЗ України №436 від 03.07.2008 року, №419 від 01.06.2012 року, №794 від 10.09.2013 року (щодо </w:t>
      </w:r>
      <w:proofErr w:type="spellStart"/>
      <w:r w:rsidRPr="00AD5EA9">
        <w:rPr>
          <w:rFonts w:ascii="Times New Roman" w:hAnsi="Times New Roman"/>
          <w:sz w:val="28"/>
          <w:szCs w:val="28"/>
          <w:lang w:val="uk-UA"/>
        </w:rPr>
        <w:t>реімбурсації</w:t>
      </w:r>
      <w:proofErr w:type="spellEnd"/>
      <w:r w:rsidR="00ED66F6" w:rsidRPr="00ED66F6">
        <w:rPr>
          <w:rFonts w:ascii="Times New Roman" w:hAnsi="Times New Roman"/>
          <w:sz w:val="28"/>
          <w:szCs w:val="28"/>
          <w:lang w:val="uk-UA"/>
        </w:rPr>
        <w:t xml:space="preserve"> </w:t>
      </w:r>
      <w:proofErr w:type="spellStart"/>
      <w:r w:rsidRPr="00AD5EA9">
        <w:rPr>
          <w:rFonts w:ascii="Times New Roman" w:hAnsi="Times New Roman"/>
          <w:sz w:val="28"/>
          <w:szCs w:val="28"/>
          <w:lang w:val="uk-UA"/>
        </w:rPr>
        <w:t>антигіпертинзивних</w:t>
      </w:r>
      <w:proofErr w:type="spellEnd"/>
      <w:r w:rsidR="00ED66F6" w:rsidRPr="00ED66F6">
        <w:rPr>
          <w:rFonts w:ascii="Times New Roman" w:hAnsi="Times New Roman"/>
          <w:sz w:val="28"/>
          <w:szCs w:val="28"/>
          <w:lang w:val="uk-UA"/>
        </w:rPr>
        <w:t xml:space="preserve"> </w:t>
      </w:r>
      <w:proofErr w:type="spellStart"/>
      <w:r w:rsidRPr="00AD5EA9">
        <w:rPr>
          <w:rFonts w:ascii="Times New Roman" w:hAnsi="Times New Roman"/>
          <w:sz w:val="28"/>
          <w:szCs w:val="28"/>
          <w:lang w:val="uk-UA"/>
        </w:rPr>
        <w:t>фармзасобів</w:t>
      </w:r>
      <w:proofErr w:type="spellEnd"/>
      <w:r w:rsidRPr="00AD5EA9">
        <w:rPr>
          <w:rFonts w:ascii="Times New Roman" w:hAnsi="Times New Roman"/>
          <w:sz w:val="28"/>
          <w:szCs w:val="28"/>
          <w:lang w:val="uk-UA"/>
        </w:rPr>
        <w:t>).</w:t>
      </w:r>
    </w:p>
    <w:p w:rsidR="00D52588" w:rsidRPr="00AD5EA9" w:rsidRDefault="00D52588" w:rsidP="00AD5EA9">
      <w:pPr>
        <w:spacing w:after="0" w:line="360" w:lineRule="auto"/>
        <w:ind w:firstLine="708"/>
        <w:jc w:val="both"/>
        <w:rPr>
          <w:rFonts w:ascii="Times New Roman" w:hAnsi="Times New Roman"/>
          <w:sz w:val="28"/>
          <w:szCs w:val="28"/>
        </w:rPr>
      </w:pPr>
      <w:r w:rsidRPr="000B14E6">
        <w:rPr>
          <w:rFonts w:ascii="Times New Roman" w:hAnsi="Times New Roman"/>
          <w:sz w:val="28"/>
          <w:szCs w:val="28"/>
          <w:lang w:val="uk-UA"/>
        </w:rPr>
        <w:t>Статистичну</w:t>
      </w:r>
      <w:r w:rsidR="00ED66F6" w:rsidRPr="00ED66F6">
        <w:rPr>
          <w:rFonts w:ascii="Times New Roman" w:hAnsi="Times New Roman"/>
          <w:sz w:val="28"/>
          <w:szCs w:val="28"/>
          <w:lang w:val="uk-UA"/>
        </w:rPr>
        <w:t xml:space="preserve"> </w:t>
      </w:r>
      <w:r w:rsidRPr="000B14E6">
        <w:rPr>
          <w:rFonts w:ascii="Times New Roman" w:hAnsi="Times New Roman"/>
          <w:sz w:val="28"/>
          <w:szCs w:val="28"/>
          <w:lang w:val="uk-UA"/>
        </w:rPr>
        <w:t>обробку</w:t>
      </w:r>
      <w:r w:rsidR="00ED66F6" w:rsidRPr="00ED66F6">
        <w:rPr>
          <w:rFonts w:ascii="Times New Roman" w:hAnsi="Times New Roman"/>
          <w:sz w:val="28"/>
          <w:szCs w:val="28"/>
        </w:rPr>
        <w:t xml:space="preserve"> </w:t>
      </w:r>
      <w:r w:rsidRPr="000B14E6">
        <w:rPr>
          <w:rFonts w:ascii="Times New Roman" w:hAnsi="Times New Roman"/>
          <w:sz w:val="28"/>
          <w:szCs w:val="28"/>
          <w:lang w:val="uk-UA"/>
        </w:rPr>
        <w:t>результатів</w:t>
      </w:r>
      <w:r w:rsidR="00ED66F6" w:rsidRPr="00ED66F6">
        <w:rPr>
          <w:rFonts w:ascii="Times New Roman" w:hAnsi="Times New Roman"/>
          <w:sz w:val="28"/>
          <w:szCs w:val="28"/>
        </w:rPr>
        <w:t xml:space="preserve"> </w:t>
      </w:r>
      <w:r w:rsidRPr="000B14E6">
        <w:rPr>
          <w:rFonts w:ascii="Times New Roman" w:hAnsi="Times New Roman"/>
          <w:sz w:val="28"/>
          <w:szCs w:val="28"/>
          <w:lang w:val="uk-UA"/>
        </w:rPr>
        <w:t>дослідження проводили на персональному комп’ютері за допомогою</w:t>
      </w:r>
      <w:r w:rsidR="00ED66F6" w:rsidRPr="00ED66F6">
        <w:rPr>
          <w:rFonts w:ascii="Times New Roman" w:hAnsi="Times New Roman"/>
          <w:sz w:val="28"/>
          <w:szCs w:val="28"/>
        </w:rPr>
        <w:t xml:space="preserve"> </w:t>
      </w:r>
      <w:r w:rsidRPr="000B14E6">
        <w:rPr>
          <w:rFonts w:ascii="Times New Roman" w:hAnsi="Times New Roman"/>
          <w:sz w:val="28"/>
          <w:szCs w:val="28"/>
          <w:lang w:val="uk-UA"/>
        </w:rPr>
        <w:t>табличної</w:t>
      </w:r>
      <w:r w:rsidR="00ED66F6" w:rsidRPr="00ED66F6">
        <w:rPr>
          <w:rFonts w:ascii="Times New Roman" w:hAnsi="Times New Roman"/>
          <w:sz w:val="28"/>
          <w:szCs w:val="28"/>
        </w:rPr>
        <w:t xml:space="preserve"> </w:t>
      </w:r>
      <w:r w:rsidRPr="000B14E6">
        <w:rPr>
          <w:rFonts w:ascii="Times New Roman" w:hAnsi="Times New Roman"/>
          <w:sz w:val="28"/>
          <w:szCs w:val="28"/>
          <w:lang w:val="uk-UA"/>
        </w:rPr>
        <w:t>програми</w:t>
      </w:r>
      <w:r w:rsidR="00ED66F6" w:rsidRPr="00ED66F6">
        <w:rPr>
          <w:rFonts w:ascii="Times New Roman" w:hAnsi="Times New Roman"/>
          <w:sz w:val="28"/>
          <w:szCs w:val="28"/>
        </w:rPr>
        <w:t xml:space="preserve"> </w:t>
      </w:r>
      <w:r w:rsidRPr="000B14E6">
        <w:rPr>
          <w:rFonts w:ascii="Times New Roman" w:hAnsi="Times New Roman"/>
          <w:sz w:val="28"/>
          <w:szCs w:val="28"/>
          <w:lang w:val="uk-UA"/>
        </w:rPr>
        <w:t>розрахунку</w:t>
      </w:r>
      <w:r w:rsidR="00ED66F6" w:rsidRPr="00ED66F6">
        <w:rPr>
          <w:rFonts w:ascii="Times New Roman" w:hAnsi="Times New Roman"/>
          <w:sz w:val="28"/>
          <w:szCs w:val="28"/>
        </w:rPr>
        <w:t xml:space="preserve"> </w:t>
      </w:r>
      <w:r w:rsidRPr="000B14E6">
        <w:rPr>
          <w:rFonts w:ascii="Times New Roman" w:hAnsi="Times New Roman"/>
          <w:sz w:val="28"/>
          <w:szCs w:val="28"/>
          <w:lang w:val="uk-UA"/>
        </w:rPr>
        <w:t>даних</w:t>
      </w:r>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Microsoft</w:t>
      </w:r>
      <w:proofErr w:type="spellEnd"/>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Excel</w:t>
      </w:r>
      <w:proofErr w:type="spellEnd"/>
      <w:r w:rsidRPr="000B14E6">
        <w:rPr>
          <w:rFonts w:ascii="Times New Roman" w:hAnsi="Times New Roman"/>
          <w:sz w:val="28"/>
          <w:szCs w:val="28"/>
          <w:lang w:val="uk-UA"/>
        </w:rPr>
        <w:t xml:space="preserve">- 2003 і програми </w:t>
      </w:r>
      <w:r w:rsidRPr="00AD5EA9">
        <w:rPr>
          <w:rFonts w:ascii="Times New Roman" w:hAnsi="Times New Roman"/>
          <w:sz w:val="28"/>
          <w:szCs w:val="28"/>
        </w:rPr>
        <w:t>STATISTICA</w:t>
      </w:r>
      <w:r w:rsidRPr="000B14E6">
        <w:rPr>
          <w:rFonts w:ascii="Times New Roman" w:hAnsi="Times New Roman"/>
          <w:sz w:val="28"/>
          <w:szCs w:val="28"/>
          <w:lang w:val="uk-UA"/>
        </w:rPr>
        <w:t xml:space="preserve"> 8.0 (</w:t>
      </w:r>
      <w:proofErr w:type="spellStart"/>
      <w:r w:rsidRPr="00AD5EA9">
        <w:rPr>
          <w:rFonts w:ascii="Times New Roman" w:hAnsi="Times New Roman"/>
          <w:sz w:val="28"/>
          <w:szCs w:val="28"/>
        </w:rPr>
        <w:t>Statsoft</w:t>
      </w:r>
      <w:proofErr w:type="spellEnd"/>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Inc</w:t>
      </w:r>
      <w:proofErr w:type="spellEnd"/>
      <w:r w:rsidRPr="000B14E6">
        <w:rPr>
          <w:rFonts w:ascii="Times New Roman" w:hAnsi="Times New Roman"/>
          <w:sz w:val="28"/>
          <w:szCs w:val="28"/>
          <w:lang w:val="uk-UA"/>
        </w:rPr>
        <w:t xml:space="preserve">., США). </w:t>
      </w:r>
      <w:proofErr w:type="spellStart"/>
      <w:r w:rsidRPr="00AD5EA9">
        <w:rPr>
          <w:rFonts w:ascii="Times New Roman" w:hAnsi="Times New Roman"/>
          <w:sz w:val="28"/>
          <w:szCs w:val="28"/>
        </w:rPr>
        <w:t>Враховувалис</w:t>
      </w:r>
      <w:proofErr w:type="spellEnd"/>
      <w:r w:rsidRPr="00AD5EA9">
        <w:rPr>
          <w:rFonts w:ascii="Times New Roman" w:hAnsi="Times New Roman"/>
          <w:sz w:val="28"/>
          <w:szCs w:val="28"/>
          <w:lang w:val="uk-UA"/>
        </w:rPr>
        <w:t>я</w:t>
      </w:r>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середні</w:t>
      </w:r>
      <w:proofErr w:type="spellEnd"/>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арифметичні</w:t>
      </w:r>
      <w:proofErr w:type="spellEnd"/>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величини</w:t>
      </w:r>
      <w:proofErr w:type="spellEnd"/>
      <w:r w:rsidRPr="00AD5EA9">
        <w:rPr>
          <w:rFonts w:ascii="Times New Roman" w:hAnsi="Times New Roman"/>
          <w:sz w:val="28"/>
          <w:szCs w:val="28"/>
        </w:rPr>
        <w:t xml:space="preserve"> (М), </w:t>
      </w:r>
      <w:proofErr w:type="spellStart"/>
      <w:r w:rsidRPr="00AD5EA9">
        <w:rPr>
          <w:rFonts w:ascii="Times New Roman" w:hAnsi="Times New Roman"/>
          <w:sz w:val="28"/>
          <w:szCs w:val="28"/>
        </w:rPr>
        <w:t>похибки</w:t>
      </w:r>
      <w:proofErr w:type="spellEnd"/>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середніх</w:t>
      </w:r>
      <w:proofErr w:type="spellEnd"/>
      <w:r w:rsidRPr="00AD5EA9">
        <w:rPr>
          <w:rFonts w:ascii="Times New Roman" w:hAnsi="Times New Roman"/>
          <w:sz w:val="28"/>
          <w:szCs w:val="28"/>
        </w:rPr>
        <w:t xml:space="preserve"> величин </w:t>
      </w:r>
      <w:r w:rsidRPr="00AD5EA9">
        <w:rPr>
          <w:rFonts w:ascii="Times New Roman" w:hAnsi="Times New Roman"/>
          <w:sz w:val="28"/>
          <w:szCs w:val="28"/>
        </w:rPr>
        <w:lastRenderedPageBreak/>
        <w:t xml:space="preserve">(m), t- </w:t>
      </w:r>
      <w:proofErr w:type="spellStart"/>
      <w:r w:rsidRPr="00AD5EA9">
        <w:rPr>
          <w:rFonts w:ascii="Times New Roman" w:hAnsi="Times New Roman"/>
          <w:sz w:val="28"/>
          <w:szCs w:val="28"/>
        </w:rPr>
        <w:t>критерій</w:t>
      </w:r>
      <w:proofErr w:type="spellEnd"/>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Стюдента</w:t>
      </w:r>
      <w:proofErr w:type="spellEnd"/>
      <w:r w:rsidRPr="00AD5EA9">
        <w:rPr>
          <w:rFonts w:ascii="Times New Roman" w:hAnsi="Times New Roman"/>
          <w:sz w:val="28"/>
          <w:szCs w:val="28"/>
        </w:rPr>
        <w:t xml:space="preserve"> для </w:t>
      </w:r>
      <w:proofErr w:type="spellStart"/>
      <w:r w:rsidRPr="00AD5EA9">
        <w:rPr>
          <w:rFonts w:ascii="Times New Roman" w:hAnsi="Times New Roman"/>
          <w:sz w:val="28"/>
          <w:szCs w:val="28"/>
        </w:rPr>
        <w:t>парних</w:t>
      </w:r>
      <w:proofErr w:type="spellEnd"/>
      <w:r w:rsidRPr="00AD5EA9">
        <w:rPr>
          <w:rFonts w:ascii="Times New Roman" w:hAnsi="Times New Roman"/>
          <w:sz w:val="28"/>
          <w:szCs w:val="28"/>
        </w:rPr>
        <w:t xml:space="preserve"> величин. Для </w:t>
      </w:r>
      <w:proofErr w:type="spellStart"/>
      <w:r w:rsidRPr="00AD5EA9">
        <w:rPr>
          <w:rFonts w:ascii="Times New Roman" w:hAnsi="Times New Roman"/>
          <w:sz w:val="28"/>
          <w:szCs w:val="28"/>
        </w:rPr>
        <w:t>аналізу</w:t>
      </w:r>
      <w:proofErr w:type="spellEnd"/>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достовірності</w:t>
      </w:r>
      <w:proofErr w:type="spellEnd"/>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динаміки</w:t>
      </w:r>
      <w:proofErr w:type="spellEnd"/>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клінічних</w:t>
      </w:r>
      <w:proofErr w:type="spellEnd"/>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ознак</w:t>
      </w:r>
      <w:proofErr w:type="spellEnd"/>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захворювання</w:t>
      </w:r>
      <w:proofErr w:type="spellEnd"/>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застосовували</w:t>
      </w:r>
      <w:proofErr w:type="spellEnd"/>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точний</w:t>
      </w:r>
      <w:proofErr w:type="spellEnd"/>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критерій</w:t>
      </w:r>
      <w:proofErr w:type="spellEnd"/>
      <w:r w:rsidR="00ED66F6" w:rsidRPr="00ED66F6">
        <w:rPr>
          <w:rFonts w:ascii="Times New Roman" w:hAnsi="Times New Roman"/>
          <w:sz w:val="28"/>
          <w:szCs w:val="28"/>
        </w:rPr>
        <w:t xml:space="preserve"> </w:t>
      </w:r>
      <w:proofErr w:type="spellStart"/>
      <w:r w:rsidRPr="00AD5EA9">
        <w:rPr>
          <w:rFonts w:ascii="Times New Roman" w:hAnsi="Times New Roman"/>
          <w:sz w:val="28"/>
          <w:szCs w:val="28"/>
        </w:rPr>
        <w:t>Фішера</w:t>
      </w:r>
      <w:proofErr w:type="spellEnd"/>
      <w:r w:rsidRPr="00AD5EA9">
        <w:rPr>
          <w:rFonts w:ascii="Times New Roman" w:hAnsi="Times New Roman"/>
          <w:sz w:val="28"/>
          <w:szCs w:val="28"/>
        </w:rPr>
        <w:t xml:space="preserve"> (</w:t>
      </w:r>
      <w:proofErr w:type="spellStart"/>
      <w:r w:rsidRPr="00AD5EA9">
        <w:rPr>
          <w:rFonts w:ascii="Times New Roman" w:hAnsi="Times New Roman"/>
          <w:sz w:val="28"/>
          <w:szCs w:val="28"/>
        </w:rPr>
        <w:t>р</w:t>
      </w:r>
      <w:proofErr w:type="gramStart"/>
      <w:r w:rsidRPr="00AD5EA9">
        <w:rPr>
          <w:rFonts w:ascii="Times New Roman" w:hAnsi="Times New Roman"/>
          <w:sz w:val="28"/>
          <w:szCs w:val="28"/>
        </w:rPr>
        <w:t>F</w:t>
      </w:r>
      <w:proofErr w:type="spellEnd"/>
      <w:proofErr w:type="gramEnd"/>
      <w:r w:rsidRPr="00AD5EA9">
        <w:rPr>
          <w:rFonts w:ascii="Times New Roman" w:hAnsi="Times New Roman"/>
          <w:sz w:val="28"/>
          <w:szCs w:val="28"/>
        </w:rPr>
        <w:t>).</w:t>
      </w:r>
    </w:p>
    <w:p w:rsidR="00D52588" w:rsidRPr="00AD5EA9" w:rsidRDefault="00D52588" w:rsidP="00AD5EA9">
      <w:pPr>
        <w:spacing w:after="0" w:line="360" w:lineRule="auto"/>
        <w:ind w:firstLine="708"/>
        <w:jc w:val="both"/>
        <w:rPr>
          <w:rFonts w:ascii="Times New Roman" w:hAnsi="Times New Roman"/>
          <w:sz w:val="28"/>
          <w:szCs w:val="28"/>
          <w:lang w:val="uk-UA"/>
        </w:rPr>
      </w:pPr>
      <w:r w:rsidRPr="00AD5EA9">
        <w:rPr>
          <w:rFonts w:ascii="Times New Roman" w:hAnsi="Times New Roman"/>
          <w:b/>
          <w:sz w:val="28"/>
          <w:szCs w:val="28"/>
          <w:lang w:val="uk-UA"/>
        </w:rPr>
        <w:t xml:space="preserve">Результати </w:t>
      </w:r>
      <w:r w:rsidR="00A41798">
        <w:rPr>
          <w:rFonts w:ascii="Times New Roman" w:hAnsi="Times New Roman"/>
          <w:b/>
          <w:sz w:val="28"/>
          <w:szCs w:val="28"/>
          <w:lang w:val="uk-UA"/>
        </w:rPr>
        <w:t>роботи</w:t>
      </w:r>
      <w:r w:rsidRPr="00AD5EA9">
        <w:rPr>
          <w:rFonts w:ascii="Times New Roman" w:hAnsi="Times New Roman"/>
          <w:b/>
          <w:sz w:val="28"/>
          <w:szCs w:val="28"/>
          <w:lang w:val="uk-UA"/>
        </w:rPr>
        <w:t>.</w:t>
      </w:r>
      <w:r w:rsidRPr="00AD5EA9">
        <w:rPr>
          <w:rFonts w:ascii="Times New Roman" w:hAnsi="Times New Roman"/>
          <w:sz w:val="28"/>
          <w:szCs w:val="28"/>
          <w:lang w:val="uk-UA"/>
        </w:rPr>
        <w:t xml:space="preserve"> Середній вік обсте</w:t>
      </w:r>
      <w:r w:rsidR="005867B7">
        <w:rPr>
          <w:rFonts w:ascii="Times New Roman" w:hAnsi="Times New Roman"/>
          <w:sz w:val="28"/>
          <w:szCs w:val="28"/>
          <w:lang w:val="uk-UA"/>
        </w:rPr>
        <w:t>жених основної групи склав 53,4</w:t>
      </w:r>
      <w:r w:rsidRPr="00AD5EA9">
        <w:rPr>
          <w:rFonts w:ascii="Times New Roman" w:hAnsi="Times New Roman"/>
          <w:sz w:val="28"/>
          <w:szCs w:val="28"/>
          <w:lang w:val="uk-UA"/>
        </w:rPr>
        <w:t>±</w:t>
      </w:r>
      <w:r w:rsidR="00FE3763">
        <w:rPr>
          <w:rFonts w:ascii="Times New Roman" w:hAnsi="Times New Roman"/>
          <w:sz w:val="28"/>
          <w:szCs w:val="28"/>
          <w:lang w:val="uk-UA"/>
        </w:rPr>
        <w:t xml:space="preserve">1,63 роки, а контрольної групи </w:t>
      </w:r>
      <w:r w:rsidR="00FE3763" w:rsidRPr="00FE3763">
        <w:rPr>
          <w:rFonts w:ascii="Times New Roman" w:hAnsi="Times New Roman"/>
          <w:sz w:val="28"/>
          <w:szCs w:val="28"/>
        </w:rPr>
        <w:t>-</w:t>
      </w:r>
      <w:r w:rsidRPr="00AD5EA9">
        <w:rPr>
          <w:rFonts w:ascii="Times New Roman" w:hAnsi="Times New Roman"/>
          <w:sz w:val="28"/>
          <w:szCs w:val="28"/>
          <w:lang w:val="uk-UA"/>
        </w:rPr>
        <w:t xml:space="preserve"> 56,1±</w:t>
      </w:r>
      <w:r w:rsidR="005867B7">
        <w:rPr>
          <w:rFonts w:ascii="Times New Roman" w:hAnsi="Times New Roman"/>
          <w:sz w:val="28"/>
          <w:szCs w:val="28"/>
          <w:lang w:val="uk-UA"/>
        </w:rPr>
        <w:t xml:space="preserve">2,42 роки. Жінок було 35 (87,5%), чоловіків </w:t>
      </w:r>
      <w:r w:rsidR="00FE3763" w:rsidRPr="00FE3763">
        <w:rPr>
          <w:rFonts w:ascii="Times New Roman" w:hAnsi="Times New Roman"/>
          <w:sz w:val="28"/>
          <w:szCs w:val="28"/>
        </w:rPr>
        <w:t>-</w:t>
      </w:r>
      <w:r w:rsidR="005867B7">
        <w:rPr>
          <w:rFonts w:ascii="Times New Roman" w:hAnsi="Times New Roman"/>
          <w:sz w:val="28"/>
          <w:szCs w:val="28"/>
          <w:lang w:val="uk-UA"/>
        </w:rPr>
        <w:t xml:space="preserve"> 5 (12,5</w:t>
      </w:r>
      <w:r w:rsidRPr="00AD5EA9">
        <w:rPr>
          <w:rFonts w:ascii="Times New Roman" w:hAnsi="Times New Roman"/>
          <w:sz w:val="28"/>
          <w:szCs w:val="28"/>
          <w:lang w:val="uk-UA"/>
        </w:rPr>
        <w:t>%). Тривалість гіпертензії в основній групі становила 5,9±0,1</w:t>
      </w:r>
      <w:r w:rsidR="005867B7">
        <w:rPr>
          <w:rFonts w:ascii="Times New Roman" w:hAnsi="Times New Roman"/>
          <w:sz w:val="28"/>
          <w:szCs w:val="28"/>
          <w:lang w:val="uk-UA"/>
        </w:rPr>
        <w:t xml:space="preserve">9 років, а в контрольній </w:t>
      </w:r>
      <w:r w:rsidR="00FE3763" w:rsidRPr="00FE3763">
        <w:rPr>
          <w:rFonts w:ascii="Times New Roman" w:hAnsi="Times New Roman"/>
          <w:sz w:val="28"/>
          <w:szCs w:val="28"/>
        </w:rPr>
        <w:t>-</w:t>
      </w:r>
      <w:r w:rsidR="005867B7">
        <w:rPr>
          <w:rFonts w:ascii="Times New Roman" w:hAnsi="Times New Roman"/>
          <w:sz w:val="28"/>
          <w:szCs w:val="28"/>
          <w:lang w:val="uk-UA"/>
        </w:rPr>
        <w:t xml:space="preserve"> 5,75</w:t>
      </w:r>
      <w:r w:rsidRPr="00AD5EA9">
        <w:rPr>
          <w:rFonts w:ascii="Times New Roman" w:hAnsi="Times New Roman"/>
          <w:sz w:val="28"/>
          <w:szCs w:val="28"/>
          <w:lang w:val="uk-UA"/>
        </w:rPr>
        <w:t>±0,20 років. Діабет спос</w:t>
      </w:r>
      <w:r w:rsidR="005867B7">
        <w:rPr>
          <w:rFonts w:ascii="Times New Roman" w:hAnsi="Times New Roman"/>
          <w:sz w:val="28"/>
          <w:szCs w:val="28"/>
          <w:lang w:val="uk-UA"/>
        </w:rPr>
        <w:t>терігався  упродовж 8,2±</w:t>
      </w:r>
      <w:r w:rsidRPr="00AD5EA9">
        <w:rPr>
          <w:rFonts w:ascii="Times New Roman" w:hAnsi="Times New Roman"/>
          <w:sz w:val="28"/>
          <w:szCs w:val="28"/>
          <w:lang w:val="uk-UA"/>
        </w:rPr>
        <w:t>0,26 років у</w:t>
      </w:r>
      <w:r w:rsidR="005867B7">
        <w:rPr>
          <w:rFonts w:ascii="Times New Roman" w:hAnsi="Times New Roman"/>
          <w:sz w:val="28"/>
          <w:szCs w:val="28"/>
          <w:lang w:val="uk-UA"/>
        </w:rPr>
        <w:t xml:space="preserve"> хворих основної групи і - 7,55</w:t>
      </w:r>
      <w:r w:rsidRPr="00AD5EA9">
        <w:rPr>
          <w:rFonts w:ascii="Times New Roman" w:hAnsi="Times New Roman"/>
          <w:sz w:val="28"/>
          <w:szCs w:val="28"/>
          <w:lang w:val="uk-UA"/>
        </w:rPr>
        <w:t>±0,32 роки контрольної групи.</w:t>
      </w:r>
    </w:p>
    <w:p w:rsidR="00D52588" w:rsidRPr="004815F5" w:rsidRDefault="00D52588" w:rsidP="00AD5EA9">
      <w:pPr>
        <w:spacing w:after="0" w:line="360" w:lineRule="auto"/>
        <w:ind w:firstLine="708"/>
        <w:jc w:val="both"/>
        <w:rPr>
          <w:rFonts w:ascii="Times New Roman" w:hAnsi="Times New Roman"/>
          <w:sz w:val="28"/>
          <w:szCs w:val="28"/>
        </w:rPr>
      </w:pPr>
      <w:r w:rsidRPr="00AD5EA9">
        <w:rPr>
          <w:rFonts w:ascii="Times New Roman" w:hAnsi="Times New Roman"/>
          <w:sz w:val="28"/>
          <w:szCs w:val="28"/>
          <w:lang w:val="uk-UA"/>
        </w:rPr>
        <w:t>У табл. 1 представлені результати клінічного моніторингу хворих основної і контрольної груп до лікування з аналізом достовірності різниці виявлених ознак за точним критерієм Фішера.</w:t>
      </w:r>
    </w:p>
    <w:p w:rsidR="004815F5" w:rsidRPr="004815F5" w:rsidRDefault="004815F5" w:rsidP="00AD5EA9">
      <w:pPr>
        <w:spacing w:after="0" w:line="360" w:lineRule="auto"/>
        <w:ind w:firstLine="708"/>
        <w:jc w:val="both"/>
        <w:rPr>
          <w:rFonts w:ascii="Times New Roman" w:hAnsi="Times New Roman"/>
          <w:sz w:val="28"/>
          <w:szCs w:val="28"/>
        </w:rPr>
      </w:pPr>
    </w:p>
    <w:tbl>
      <w:tblPr>
        <w:tblW w:w="9356" w:type="dxa"/>
        <w:tblInd w:w="108" w:type="dxa"/>
        <w:tblLook w:val="01E0" w:firstRow="1" w:lastRow="1" w:firstColumn="1" w:lastColumn="1" w:noHBand="0" w:noVBand="0"/>
      </w:tblPr>
      <w:tblGrid>
        <w:gridCol w:w="2653"/>
        <w:gridCol w:w="2207"/>
        <w:gridCol w:w="2520"/>
        <w:gridCol w:w="1976"/>
      </w:tblGrid>
      <w:tr w:rsidR="00D52588" w:rsidRPr="00AD5EA9" w:rsidTr="005056B4">
        <w:trPr>
          <w:trHeight w:val="271"/>
        </w:trPr>
        <w:tc>
          <w:tcPr>
            <w:tcW w:w="9356" w:type="dxa"/>
            <w:gridSpan w:val="4"/>
          </w:tcPr>
          <w:p w:rsidR="00D52588" w:rsidRPr="00AD5EA9" w:rsidRDefault="00D52588" w:rsidP="004624B5">
            <w:pPr>
              <w:spacing w:after="0" w:line="240" w:lineRule="auto"/>
              <w:jc w:val="right"/>
              <w:rPr>
                <w:rFonts w:ascii="Times New Roman" w:hAnsi="Times New Roman"/>
                <w:i/>
                <w:sz w:val="28"/>
                <w:szCs w:val="28"/>
                <w:lang w:val="uk-UA"/>
              </w:rPr>
            </w:pPr>
            <w:r w:rsidRPr="00AD5EA9">
              <w:rPr>
                <w:rFonts w:ascii="Times New Roman" w:hAnsi="Times New Roman"/>
                <w:i/>
                <w:sz w:val="28"/>
                <w:szCs w:val="28"/>
                <w:lang w:val="uk-UA"/>
              </w:rPr>
              <w:t>Таблиця 1.</w:t>
            </w:r>
          </w:p>
        </w:tc>
      </w:tr>
      <w:tr w:rsidR="00D52588" w:rsidRPr="00AD5EA9" w:rsidTr="005056B4">
        <w:trPr>
          <w:trHeight w:val="151"/>
        </w:trPr>
        <w:tc>
          <w:tcPr>
            <w:tcW w:w="9356" w:type="dxa"/>
            <w:gridSpan w:val="4"/>
          </w:tcPr>
          <w:p w:rsidR="00D52588" w:rsidRPr="00AD5EA9" w:rsidRDefault="00D52588" w:rsidP="004624B5">
            <w:pPr>
              <w:spacing w:after="0" w:line="240" w:lineRule="auto"/>
              <w:jc w:val="center"/>
              <w:rPr>
                <w:rFonts w:ascii="Times New Roman" w:hAnsi="Times New Roman"/>
                <w:b/>
                <w:sz w:val="28"/>
                <w:szCs w:val="28"/>
                <w:lang w:val="uk-UA"/>
              </w:rPr>
            </w:pPr>
            <w:r w:rsidRPr="00AD5EA9">
              <w:rPr>
                <w:rFonts w:ascii="Times New Roman" w:hAnsi="Times New Roman"/>
                <w:b/>
                <w:sz w:val="28"/>
                <w:szCs w:val="28"/>
                <w:lang w:val="uk-UA"/>
              </w:rPr>
              <w:t>Клінічний моніторинг обстежених хворих до лікування</w:t>
            </w:r>
          </w:p>
        </w:tc>
      </w:tr>
      <w:tr w:rsidR="00D52588" w:rsidRPr="00AD5EA9" w:rsidTr="005056B4">
        <w:trPr>
          <w:trHeight w:val="429"/>
        </w:trPr>
        <w:tc>
          <w:tcPr>
            <w:tcW w:w="2653" w:type="dxa"/>
            <w:tcBorders>
              <w:top w:val="single" w:sz="4" w:space="0" w:color="auto"/>
              <w:left w:val="single" w:sz="4" w:space="0" w:color="auto"/>
              <w:bottom w:val="nil"/>
              <w:right w:val="single" w:sz="4" w:space="0" w:color="auto"/>
            </w:tcBorders>
            <w:vAlign w:val="center"/>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Ознака</w:t>
            </w:r>
          </w:p>
        </w:tc>
        <w:tc>
          <w:tcPr>
            <w:tcW w:w="2207" w:type="dxa"/>
            <w:tcBorders>
              <w:top w:val="single" w:sz="4" w:space="0" w:color="auto"/>
              <w:left w:val="single" w:sz="4" w:space="0" w:color="auto"/>
              <w:bottom w:val="nil"/>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Контрольна група (</w:t>
            </w:r>
            <w:r w:rsidRPr="00AD5EA9">
              <w:rPr>
                <w:rFonts w:ascii="Times New Roman" w:hAnsi="Times New Roman"/>
                <w:sz w:val="28"/>
                <w:szCs w:val="28"/>
                <w:lang w:val="en-US"/>
              </w:rPr>
              <w:t>n</w:t>
            </w:r>
            <w:r w:rsidRPr="00AD5EA9">
              <w:rPr>
                <w:rFonts w:ascii="Times New Roman" w:hAnsi="Times New Roman"/>
                <w:sz w:val="28"/>
                <w:szCs w:val="28"/>
                <w:lang w:val="uk-UA"/>
              </w:rPr>
              <w:t>=20)</w:t>
            </w:r>
          </w:p>
        </w:tc>
        <w:tc>
          <w:tcPr>
            <w:tcW w:w="2520" w:type="dxa"/>
            <w:tcBorders>
              <w:top w:val="single" w:sz="4" w:space="0" w:color="auto"/>
              <w:left w:val="single" w:sz="4" w:space="0" w:color="auto"/>
              <w:bottom w:val="nil"/>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 xml:space="preserve">Основна група </w:t>
            </w:r>
          </w:p>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w:t>
            </w:r>
            <w:r w:rsidRPr="00AD5EA9">
              <w:rPr>
                <w:rFonts w:ascii="Times New Roman" w:hAnsi="Times New Roman"/>
                <w:sz w:val="28"/>
                <w:szCs w:val="28"/>
                <w:lang w:val="en-US"/>
              </w:rPr>
              <w:t>n</w:t>
            </w:r>
            <w:r w:rsidRPr="00AD5EA9">
              <w:rPr>
                <w:rFonts w:ascii="Times New Roman" w:hAnsi="Times New Roman"/>
                <w:sz w:val="28"/>
                <w:szCs w:val="28"/>
                <w:lang w:val="uk-UA"/>
              </w:rPr>
              <w:t>=20)</w:t>
            </w:r>
          </w:p>
        </w:tc>
        <w:tc>
          <w:tcPr>
            <w:tcW w:w="1976" w:type="dxa"/>
            <w:tcBorders>
              <w:top w:val="single" w:sz="4" w:space="0" w:color="auto"/>
              <w:left w:val="single" w:sz="4" w:space="0" w:color="auto"/>
              <w:bottom w:val="nil"/>
              <w:right w:val="single" w:sz="4" w:space="0" w:color="auto"/>
            </w:tcBorders>
          </w:tcPr>
          <w:p w:rsidR="00D52588" w:rsidRPr="00AD5EA9" w:rsidRDefault="00D52588" w:rsidP="00FE3763">
            <w:pPr>
              <w:spacing w:after="0" w:line="240" w:lineRule="auto"/>
              <w:jc w:val="center"/>
              <w:rPr>
                <w:rFonts w:ascii="Times New Roman" w:hAnsi="Times New Roman"/>
                <w:sz w:val="28"/>
                <w:szCs w:val="28"/>
                <w:lang w:val="en-US"/>
              </w:rPr>
            </w:pPr>
            <w:r w:rsidRPr="00AD5EA9">
              <w:rPr>
                <w:rFonts w:ascii="Times New Roman" w:hAnsi="Times New Roman"/>
                <w:sz w:val="28"/>
                <w:szCs w:val="28"/>
                <w:lang w:val="uk-UA"/>
              </w:rPr>
              <w:t>Точний критерій Фішера (</w:t>
            </w:r>
            <w:proofErr w:type="spellStart"/>
            <w:r w:rsidRPr="00AD5EA9">
              <w:rPr>
                <w:rFonts w:ascii="Times New Roman" w:hAnsi="Times New Roman"/>
                <w:sz w:val="28"/>
                <w:szCs w:val="28"/>
                <w:lang w:val="uk-UA"/>
              </w:rPr>
              <w:t>рF</w:t>
            </w:r>
            <w:proofErr w:type="spellEnd"/>
            <w:r w:rsidRPr="00AD5EA9">
              <w:rPr>
                <w:rFonts w:ascii="Times New Roman" w:hAnsi="Times New Roman"/>
                <w:sz w:val="28"/>
                <w:szCs w:val="28"/>
                <w:lang w:val="en-US"/>
              </w:rPr>
              <w:t>)</w:t>
            </w:r>
          </w:p>
        </w:tc>
      </w:tr>
      <w:tr w:rsidR="00D52588" w:rsidRPr="00AD5EA9" w:rsidTr="005056B4">
        <w:trPr>
          <w:cantSplit/>
          <w:trHeight w:val="151"/>
        </w:trPr>
        <w:tc>
          <w:tcPr>
            <w:tcW w:w="2653"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rPr>
                <w:rFonts w:ascii="Times New Roman" w:hAnsi="Times New Roman"/>
                <w:sz w:val="28"/>
                <w:szCs w:val="28"/>
                <w:lang w:val="uk-UA"/>
              </w:rPr>
            </w:pPr>
            <w:r w:rsidRPr="00AD5EA9">
              <w:rPr>
                <w:rFonts w:ascii="Times New Roman" w:hAnsi="Times New Roman"/>
                <w:sz w:val="28"/>
                <w:szCs w:val="28"/>
                <w:lang w:val="uk-UA"/>
              </w:rPr>
              <w:t>Біль голови (стисного характеру)</w:t>
            </w:r>
          </w:p>
        </w:tc>
        <w:tc>
          <w:tcPr>
            <w:tcW w:w="2207"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18 (90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2520" w:type="dxa"/>
            <w:tcBorders>
              <w:top w:val="single" w:sz="4" w:space="0" w:color="auto"/>
              <w:left w:val="single" w:sz="4" w:space="0" w:color="auto"/>
              <w:bottom w:val="single" w:sz="4" w:space="0" w:color="auto"/>
              <w:right w:val="nil"/>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20 (100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1976"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5867B7">
              <w:rPr>
                <w:rFonts w:ascii="Times New Roman" w:hAnsi="Times New Roman"/>
                <w:sz w:val="28"/>
                <w:szCs w:val="28"/>
              </w:rPr>
              <w:t>=</w:t>
            </w:r>
            <w:r w:rsidRPr="00AD5EA9">
              <w:rPr>
                <w:rFonts w:ascii="Times New Roman" w:hAnsi="Times New Roman"/>
                <w:sz w:val="28"/>
                <w:szCs w:val="28"/>
                <w:lang w:val="uk-UA"/>
              </w:rPr>
              <w:t>0,24</w:t>
            </w:r>
          </w:p>
        </w:tc>
      </w:tr>
      <w:tr w:rsidR="00D52588" w:rsidRPr="00AD5EA9" w:rsidTr="005056B4">
        <w:trPr>
          <w:trHeight w:val="151"/>
        </w:trPr>
        <w:tc>
          <w:tcPr>
            <w:tcW w:w="2653"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rPr>
                <w:rFonts w:ascii="Times New Roman" w:hAnsi="Times New Roman"/>
                <w:sz w:val="28"/>
                <w:szCs w:val="28"/>
                <w:lang w:val="uk-UA"/>
              </w:rPr>
            </w:pPr>
            <w:r w:rsidRPr="00AD5EA9">
              <w:rPr>
                <w:rFonts w:ascii="Times New Roman" w:hAnsi="Times New Roman"/>
                <w:sz w:val="28"/>
                <w:szCs w:val="28"/>
                <w:lang w:val="uk-UA"/>
              </w:rPr>
              <w:t xml:space="preserve">Запаморочення </w:t>
            </w:r>
          </w:p>
        </w:tc>
        <w:tc>
          <w:tcPr>
            <w:tcW w:w="2207"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15 (75</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2520"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18 (90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1976"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5867B7">
              <w:rPr>
                <w:rFonts w:ascii="Times New Roman" w:hAnsi="Times New Roman"/>
                <w:sz w:val="28"/>
                <w:szCs w:val="28"/>
              </w:rPr>
              <w:t>=</w:t>
            </w:r>
            <w:r w:rsidRPr="00AD5EA9">
              <w:rPr>
                <w:rFonts w:ascii="Times New Roman" w:hAnsi="Times New Roman"/>
                <w:sz w:val="28"/>
                <w:szCs w:val="28"/>
                <w:lang w:val="uk-UA"/>
              </w:rPr>
              <w:t>0,40</w:t>
            </w:r>
          </w:p>
        </w:tc>
      </w:tr>
      <w:tr w:rsidR="00D52588" w:rsidRPr="00AD5EA9" w:rsidTr="005056B4">
        <w:trPr>
          <w:cantSplit/>
          <w:trHeight w:val="151"/>
        </w:trPr>
        <w:tc>
          <w:tcPr>
            <w:tcW w:w="2653"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rPr>
                <w:rFonts w:ascii="Times New Roman" w:hAnsi="Times New Roman"/>
                <w:sz w:val="28"/>
                <w:szCs w:val="28"/>
                <w:lang w:val="uk-UA"/>
              </w:rPr>
            </w:pPr>
            <w:r w:rsidRPr="00AD5EA9">
              <w:rPr>
                <w:rFonts w:ascii="Times New Roman" w:hAnsi="Times New Roman"/>
                <w:sz w:val="28"/>
                <w:szCs w:val="28"/>
                <w:lang w:val="uk-UA"/>
              </w:rPr>
              <w:t>Шум у вухах</w:t>
            </w:r>
          </w:p>
        </w:tc>
        <w:tc>
          <w:tcPr>
            <w:tcW w:w="2207"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10 (50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2520"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14 (70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1976"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5867B7">
              <w:rPr>
                <w:rFonts w:ascii="Times New Roman" w:hAnsi="Times New Roman"/>
                <w:sz w:val="28"/>
                <w:szCs w:val="28"/>
              </w:rPr>
              <w:t>=</w:t>
            </w:r>
            <w:r w:rsidRPr="00AD5EA9">
              <w:rPr>
                <w:rFonts w:ascii="Times New Roman" w:hAnsi="Times New Roman"/>
                <w:sz w:val="28"/>
                <w:szCs w:val="28"/>
                <w:lang w:val="uk-UA"/>
              </w:rPr>
              <w:t>0,21</w:t>
            </w:r>
          </w:p>
        </w:tc>
      </w:tr>
      <w:tr w:rsidR="00D52588" w:rsidRPr="00AD5EA9" w:rsidTr="005056B4">
        <w:trPr>
          <w:cantSplit/>
          <w:trHeight w:val="151"/>
        </w:trPr>
        <w:tc>
          <w:tcPr>
            <w:tcW w:w="2653"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rPr>
                <w:rFonts w:ascii="Times New Roman" w:hAnsi="Times New Roman"/>
                <w:sz w:val="28"/>
                <w:szCs w:val="28"/>
                <w:lang w:val="uk-UA"/>
              </w:rPr>
            </w:pPr>
            <w:r w:rsidRPr="00AD5EA9">
              <w:rPr>
                <w:rFonts w:ascii="Times New Roman" w:hAnsi="Times New Roman"/>
                <w:sz w:val="28"/>
                <w:szCs w:val="28"/>
                <w:lang w:val="uk-UA"/>
              </w:rPr>
              <w:t>Носові кровотечі</w:t>
            </w:r>
          </w:p>
        </w:tc>
        <w:tc>
          <w:tcPr>
            <w:tcW w:w="2207"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6 (30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2520"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10 (50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1976"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en-US"/>
              </w:rPr>
              <w:t>=</w:t>
            </w:r>
            <w:r w:rsidRPr="00AD5EA9">
              <w:rPr>
                <w:rFonts w:ascii="Times New Roman" w:hAnsi="Times New Roman"/>
                <w:sz w:val="28"/>
                <w:szCs w:val="28"/>
                <w:lang w:val="uk-UA"/>
              </w:rPr>
              <w:t>0,21</w:t>
            </w:r>
          </w:p>
        </w:tc>
      </w:tr>
      <w:tr w:rsidR="00D52588" w:rsidRPr="00AD5EA9" w:rsidTr="005056B4">
        <w:trPr>
          <w:cantSplit/>
          <w:trHeight w:val="151"/>
        </w:trPr>
        <w:tc>
          <w:tcPr>
            <w:tcW w:w="2653"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rPr>
                <w:rFonts w:ascii="Times New Roman" w:hAnsi="Times New Roman"/>
                <w:sz w:val="28"/>
                <w:szCs w:val="28"/>
                <w:lang w:val="uk-UA"/>
              </w:rPr>
            </w:pPr>
            <w:r w:rsidRPr="00AD5EA9">
              <w:rPr>
                <w:rFonts w:ascii="Times New Roman" w:hAnsi="Times New Roman"/>
                <w:sz w:val="28"/>
                <w:szCs w:val="28"/>
                <w:lang w:val="uk-UA"/>
              </w:rPr>
              <w:t>Серцебиття</w:t>
            </w:r>
          </w:p>
        </w:tc>
        <w:tc>
          <w:tcPr>
            <w:tcW w:w="2207"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12 (60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2520"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18(90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1976"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en-US"/>
              </w:rPr>
              <w:t>=</w:t>
            </w:r>
            <w:r w:rsidRPr="00AD5EA9">
              <w:rPr>
                <w:rFonts w:ascii="Times New Roman" w:hAnsi="Times New Roman"/>
                <w:sz w:val="28"/>
                <w:szCs w:val="28"/>
                <w:lang w:val="uk-UA"/>
              </w:rPr>
              <w:t>0,032</w:t>
            </w:r>
          </w:p>
        </w:tc>
      </w:tr>
      <w:tr w:rsidR="00D52588" w:rsidRPr="00AD5EA9" w:rsidTr="005056B4">
        <w:trPr>
          <w:cantSplit/>
          <w:trHeight w:val="151"/>
        </w:trPr>
        <w:tc>
          <w:tcPr>
            <w:tcW w:w="2653"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rPr>
                <w:rFonts w:ascii="Times New Roman" w:hAnsi="Times New Roman"/>
                <w:sz w:val="28"/>
                <w:szCs w:val="28"/>
                <w:lang w:val="uk-UA"/>
              </w:rPr>
            </w:pPr>
            <w:r w:rsidRPr="00AD5EA9">
              <w:rPr>
                <w:rFonts w:ascii="Times New Roman" w:hAnsi="Times New Roman"/>
                <w:sz w:val="28"/>
                <w:szCs w:val="28"/>
                <w:lang w:val="uk-UA"/>
              </w:rPr>
              <w:t>Задишка</w:t>
            </w:r>
          </w:p>
        </w:tc>
        <w:tc>
          <w:tcPr>
            <w:tcW w:w="2207"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8 (40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2520"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14 (70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1976"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en-US"/>
              </w:rPr>
              <w:t>=</w:t>
            </w:r>
            <w:r w:rsidRPr="00AD5EA9">
              <w:rPr>
                <w:rFonts w:ascii="Times New Roman" w:hAnsi="Times New Roman"/>
                <w:sz w:val="28"/>
                <w:szCs w:val="28"/>
                <w:lang w:val="uk-UA"/>
              </w:rPr>
              <w:t>0,05</w:t>
            </w:r>
          </w:p>
        </w:tc>
      </w:tr>
      <w:tr w:rsidR="00D52588" w:rsidRPr="00AD5EA9" w:rsidTr="005056B4">
        <w:trPr>
          <w:cantSplit/>
          <w:trHeight w:val="151"/>
        </w:trPr>
        <w:tc>
          <w:tcPr>
            <w:tcW w:w="2653"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rPr>
                <w:rFonts w:ascii="Times New Roman" w:hAnsi="Times New Roman"/>
                <w:sz w:val="28"/>
                <w:szCs w:val="28"/>
                <w:lang w:val="uk-UA"/>
              </w:rPr>
            </w:pPr>
            <w:r w:rsidRPr="00AD5EA9">
              <w:rPr>
                <w:rFonts w:ascii="Times New Roman" w:hAnsi="Times New Roman"/>
                <w:sz w:val="28"/>
                <w:szCs w:val="28"/>
                <w:lang w:val="uk-UA"/>
              </w:rPr>
              <w:t>Відчуття тривоги</w:t>
            </w:r>
          </w:p>
        </w:tc>
        <w:tc>
          <w:tcPr>
            <w:tcW w:w="2207"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5 (25</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2520"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10 (50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1976"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en-US"/>
              </w:rPr>
              <w:t>=</w:t>
            </w:r>
            <w:r w:rsidRPr="00AD5EA9">
              <w:rPr>
                <w:rFonts w:ascii="Times New Roman" w:hAnsi="Times New Roman"/>
                <w:sz w:val="28"/>
                <w:szCs w:val="28"/>
                <w:lang w:val="uk-UA"/>
              </w:rPr>
              <w:t>0,09</w:t>
            </w:r>
          </w:p>
        </w:tc>
      </w:tr>
      <w:tr w:rsidR="00D52588" w:rsidRPr="00AD5EA9" w:rsidTr="005056B4">
        <w:trPr>
          <w:cantSplit/>
          <w:trHeight w:val="151"/>
        </w:trPr>
        <w:tc>
          <w:tcPr>
            <w:tcW w:w="2653"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rPr>
                <w:rFonts w:ascii="Times New Roman" w:hAnsi="Times New Roman"/>
                <w:sz w:val="28"/>
                <w:szCs w:val="28"/>
                <w:lang w:val="uk-UA"/>
              </w:rPr>
            </w:pPr>
            <w:r w:rsidRPr="00AD5EA9">
              <w:rPr>
                <w:rFonts w:ascii="Times New Roman" w:hAnsi="Times New Roman"/>
                <w:sz w:val="28"/>
                <w:szCs w:val="28"/>
                <w:lang w:val="uk-UA"/>
              </w:rPr>
              <w:t>Акцент ІІ тону над аортою</w:t>
            </w:r>
          </w:p>
        </w:tc>
        <w:tc>
          <w:tcPr>
            <w:tcW w:w="2207"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10 (50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2520"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16 (80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1976"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en-US"/>
              </w:rPr>
              <w:t>=</w:t>
            </w:r>
            <w:r w:rsidRPr="00AD5EA9">
              <w:rPr>
                <w:rFonts w:ascii="Times New Roman" w:hAnsi="Times New Roman"/>
                <w:sz w:val="28"/>
                <w:szCs w:val="28"/>
                <w:lang w:val="uk-UA"/>
              </w:rPr>
              <w:t>0,05</w:t>
            </w:r>
          </w:p>
        </w:tc>
      </w:tr>
      <w:tr w:rsidR="00D52588" w:rsidRPr="00AD5EA9" w:rsidTr="005056B4">
        <w:trPr>
          <w:cantSplit/>
          <w:trHeight w:val="527"/>
        </w:trPr>
        <w:tc>
          <w:tcPr>
            <w:tcW w:w="2653"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rPr>
                <w:rFonts w:ascii="Times New Roman" w:hAnsi="Times New Roman"/>
                <w:sz w:val="28"/>
                <w:szCs w:val="28"/>
                <w:lang w:val="uk-UA"/>
              </w:rPr>
            </w:pPr>
            <w:r w:rsidRPr="00AD5EA9">
              <w:rPr>
                <w:rFonts w:ascii="Times New Roman" w:hAnsi="Times New Roman"/>
                <w:sz w:val="28"/>
                <w:szCs w:val="28"/>
                <w:lang w:val="uk-UA"/>
              </w:rPr>
              <w:t xml:space="preserve">Систолічний шум на а. </w:t>
            </w:r>
            <w:proofErr w:type="spellStart"/>
            <w:r w:rsidRPr="00AD5EA9">
              <w:rPr>
                <w:rFonts w:ascii="Times New Roman" w:hAnsi="Times New Roman"/>
                <w:sz w:val="28"/>
                <w:szCs w:val="28"/>
                <w:lang w:val="en-US"/>
              </w:rPr>
              <w:t>carotis</w:t>
            </w:r>
            <w:proofErr w:type="spellEnd"/>
            <w:r w:rsidR="0004433C">
              <w:rPr>
                <w:rFonts w:ascii="Times New Roman" w:hAnsi="Times New Roman"/>
                <w:sz w:val="28"/>
                <w:szCs w:val="28"/>
                <w:lang w:val="en-US"/>
              </w:rPr>
              <w:t xml:space="preserve"> </w:t>
            </w:r>
            <w:proofErr w:type="spellStart"/>
            <w:r w:rsidRPr="00AD5EA9">
              <w:rPr>
                <w:rFonts w:ascii="Times New Roman" w:hAnsi="Times New Roman"/>
                <w:sz w:val="28"/>
                <w:szCs w:val="28"/>
                <w:lang w:val="en-US"/>
              </w:rPr>
              <w:t>communis</w:t>
            </w:r>
            <w:proofErr w:type="spellEnd"/>
          </w:p>
        </w:tc>
        <w:tc>
          <w:tcPr>
            <w:tcW w:w="2207"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2 (10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2520"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5 (25</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1976"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en-US"/>
              </w:rPr>
              <w:t>=</w:t>
            </w:r>
            <w:r w:rsidRPr="00AD5EA9">
              <w:rPr>
                <w:rFonts w:ascii="Times New Roman" w:hAnsi="Times New Roman"/>
                <w:sz w:val="28"/>
                <w:szCs w:val="28"/>
                <w:lang w:val="uk-UA"/>
              </w:rPr>
              <w:t>0,2</w:t>
            </w:r>
          </w:p>
        </w:tc>
      </w:tr>
      <w:tr w:rsidR="00D52588" w:rsidRPr="00AD5EA9" w:rsidTr="005056B4">
        <w:trPr>
          <w:trHeight w:val="243"/>
        </w:trPr>
        <w:tc>
          <w:tcPr>
            <w:tcW w:w="2653"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rPr>
                <w:rFonts w:ascii="Times New Roman" w:hAnsi="Times New Roman"/>
                <w:sz w:val="28"/>
                <w:szCs w:val="28"/>
                <w:lang w:val="uk-UA"/>
              </w:rPr>
            </w:pPr>
            <w:r w:rsidRPr="00AD5EA9">
              <w:rPr>
                <w:rFonts w:ascii="Times New Roman" w:hAnsi="Times New Roman"/>
                <w:sz w:val="28"/>
                <w:szCs w:val="28"/>
                <w:lang w:val="uk-UA"/>
              </w:rPr>
              <w:t>Пастозність гомілок</w:t>
            </w:r>
          </w:p>
        </w:tc>
        <w:tc>
          <w:tcPr>
            <w:tcW w:w="2207"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3 (15</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2520"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4 (20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1976"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en-US"/>
              </w:rPr>
              <w:t>=</w:t>
            </w:r>
            <w:r w:rsidRPr="00AD5EA9">
              <w:rPr>
                <w:rFonts w:ascii="Times New Roman" w:hAnsi="Times New Roman"/>
                <w:sz w:val="28"/>
                <w:szCs w:val="28"/>
                <w:lang w:val="uk-UA"/>
              </w:rPr>
              <w:t>0,45</w:t>
            </w:r>
          </w:p>
        </w:tc>
      </w:tr>
      <w:tr w:rsidR="00D52588" w:rsidRPr="00AD5EA9" w:rsidTr="005056B4">
        <w:trPr>
          <w:trHeight w:val="178"/>
        </w:trPr>
        <w:tc>
          <w:tcPr>
            <w:tcW w:w="2653"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rPr>
                <w:rFonts w:ascii="Times New Roman" w:hAnsi="Times New Roman"/>
                <w:sz w:val="28"/>
                <w:szCs w:val="28"/>
                <w:lang w:val="uk-UA"/>
              </w:rPr>
            </w:pPr>
            <w:r w:rsidRPr="00AD5EA9">
              <w:rPr>
                <w:rFonts w:ascii="Times New Roman" w:hAnsi="Times New Roman"/>
                <w:sz w:val="28"/>
                <w:szCs w:val="28"/>
                <w:lang w:val="uk-UA"/>
              </w:rPr>
              <w:t>Гіпертрофія ЛШ (за даними ЕКГ)</w:t>
            </w:r>
          </w:p>
        </w:tc>
        <w:tc>
          <w:tcPr>
            <w:tcW w:w="2207"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16 (</w:t>
            </w:r>
            <w:r w:rsidRPr="00AD5EA9">
              <w:rPr>
                <w:rFonts w:ascii="Times New Roman" w:hAnsi="Times New Roman"/>
                <w:sz w:val="28"/>
                <w:szCs w:val="28"/>
                <w:lang w:val="en-US"/>
              </w:rPr>
              <w:t>80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2520"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uk-UA"/>
              </w:rPr>
              <w:t>20 (100</w:t>
            </w:r>
            <w:r w:rsidR="005867B7">
              <w:rPr>
                <w:rFonts w:ascii="Times New Roman" w:hAnsi="Times New Roman"/>
                <w:sz w:val="28"/>
                <w:szCs w:val="28"/>
                <w:lang w:val="uk-UA"/>
              </w:rPr>
              <w:t>,0</w:t>
            </w:r>
            <w:r w:rsidRPr="00AD5EA9">
              <w:rPr>
                <w:rFonts w:ascii="Times New Roman" w:hAnsi="Times New Roman"/>
                <w:sz w:val="28"/>
                <w:szCs w:val="28"/>
                <w:lang w:val="uk-UA"/>
              </w:rPr>
              <w:t>%)</w:t>
            </w:r>
          </w:p>
        </w:tc>
        <w:tc>
          <w:tcPr>
            <w:tcW w:w="1976" w:type="dxa"/>
            <w:tcBorders>
              <w:top w:val="single" w:sz="4" w:space="0" w:color="auto"/>
              <w:left w:val="single" w:sz="4" w:space="0" w:color="auto"/>
              <w:bottom w:val="single" w:sz="4" w:space="0" w:color="auto"/>
              <w:right w:val="single" w:sz="4" w:space="0" w:color="auto"/>
            </w:tcBorders>
          </w:tcPr>
          <w:p w:rsidR="00D52588" w:rsidRPr="00AD5EA9" w:rsidRDefault="00D52588" w:rsidP="004624B5">
            <w:pPr>
              <w:spacing w:after="0" w:line="240" w:lineRule="auto"/>
              <w:jc w:val="center"/>
              <w:rPr>
                <w:rFonts w:ascii="Times New Roman" w:hAnsi="Times New Roman"/>
                <w:sz w:val="28"/>
                <w:szCs w:val="28"/>
                <w:lang w:val="uk-UA"/>
              </w:rPr>
            </w:pPr>
            <w:r w:rsidRPr="00AD5EA9">
              <w:rPr>
                <w:rFonts w:ascii="Times New Roman" w:hAnsi="Times New Roman"/>
                <w:sz w:val="28"/>
                <w:szCs w:val="28"/>
                <w:lang w:val="en-US"/>
              </w:rPr>
              <w:t>=</w:t>
            </w:r>
            <w:r w:rsidRPr="00AD5EA9">
              <w:rPr>
                <w:rFonts w:ascii="Times New Roman" w:hAnsi="Times New Roman"/>
                <w:sz w:val="28"/>
                <w:szCs w:val="28"/>
                <w:lang w:val="uk-UA"/>
              </w:rPr>
              <w:t>0,001</w:t>
            </w:r>
          </w:p>
        </w:tc>
      </w:tr>
      <w:tr w:rsidR="00D52588" w:rsidRPr="00AD5EA9" w:rsidTr="0074221C">
        <w:trPr>
          <w:trHeight w:val="277"/>
        </w:trPr>
        <w:tc>
          <w:tcPr>
            <w:tcW w:w="9356" w:type="dxa"/>
            <w:gridSpan w:val="4"/>
          </w:tcPr>
          <w:p w:rsidR="00D52588" w:rsidRPr="00AD5EA9" w:rsidRDefault="00D52588" w:rsidP="004624B5">
            <w:pPr>
              <w:spacing w:after="0" w:line="240" w:lineRule="auto"/>
              <w:rPr>
                <w:rFonts w:ascii="Times New Roman" w:hAnsi="Times New Roman"/>
                <w:sz w:val="28"/>
                <w:szCs w:val="28"/>
                <w:lang w:val="uk-UA"/>
              </w:rPr>
            </w:pPr>
            <w:r w:rsidRPr="00AD5EA9">
              <w:rPr>
                <w:rFonts w:ascii="Times New Roman" w:hAnsi="Times New Roman"/>
                <w:sz w:val="28"/>
                <w:szCs w:val="28"/>
                <w:lang w:val="uk-UA"/>
              </w:rPr>
              <w:t>Примітка: у дужках вказаний відсоток до загальної кількості осіб у групі.</w:t>
            </w:r>
          </w:p>
        </w:tc>
      </w:tr>
    </w:tbl>
    <w:p w:rsidR="00D52588" w:rsidRPr="00AD5EA9" w:rsidRDefault="00D52588" w:rsidP="00AD5EA9">
      <w:pPr>
        <w:spacing w:after="0" w:line="360" w:lineRule="auto"/>
        <w:rPr>
          <w:rFonts w:ascii="Times New Roman" w:hAnsi="Times New Roman"/>
          <w:sz w:val="28"/>
          <w:szCs w:val="28"/>
        </w:rPr>
      </w:pPr>
    </w:p>
    <w:p w:rsidR="00D52588" w:rsidRPr="00AD5EA9" w:rsidRDefault="00D52588" w:rsidP="00AD5EA9">
      <w:pPr>
        <w:spacing w:after="0" w:line="360" w:lineRule="auto"/>
        <w:ind w:firstLine="709"/>
        <w:jc w:val="both"/>
        <w:rPr>
          <w:rFonts w:ascii="Times New Roman" w:hAnsi="Times New Roman"/>
          <w:sz w:val="28"/>
          <w:szCs w:val="28"/>
          <w:lang w:val="uk-UA"/>
        </w:rPr>
      </w:pPr>
      <w:r w:rsidRPr="00AD5EA9">
        <w:rPr>
          <w:rFonts w:ascii="Times New Roman" w:hAnsi="Times New Roman"/>
          <w:sz w:val="28"/>
          <w:szCs w:val="28"/>
          <w:lang w:val="uk-UA"/>
        </w:rPr>
        <w:lastRenderedPageBreak/>
        <w:t>Із табл. 1 видно,</w:t>
      </w:r>
      <w:r w:rsidR="001131B0" w:rsidRPr="00AD5EA9">
        <w:rPr>
          <w:rFonts w:ascii="Times New Roman" w:hAnsi="Times New Roman"/>
          <w:sz w:val="28"/>
          <w:szCs w:val="28"/>
          <w:lang w:val="uk-UA"/>
        </w:rPr>
        <w:t xml:space="preserve"> що хворі обох груп були </w:t>
      </w:r>
      <w:proofErr w:type="spellStart"/>
      <w:r w:rsidR="001131B0" w:rsidRPr="00AD5EA9">
        <w:rPr>
          <w:rFonts w:ascii="Times New Roman" w:hAnsi="Times New Roman"/>
          <w:sz w:val="28"/>
          <w:szCs w:val="28"/>
          <w:lang w:val="uk-UA"/>
        </w:rPr>
        <w:t>репризе</w:t>
      </w:r>
      <w:r w:rsidRPr="00AD5EA9">
        <w:rPr>
          <w:rFonts w:ascii="Times New Roman" w:hAnsi="Times New Roman"/>
          <w:sz w:val="28"/>
          <w:szCs w:val="28"/>
          <w:lang w:val="uk-UA"/>
        </w:rPr>
        <w:t>нтативні</w:t>
      </w:r>
      <w:proofErr w:type="spellEnd"/>
      <w:r w:rsidRPr="00AD5EA9">
        <w:rPr>
          <w:rFonts w:ascii="Times New Roman" w:hAnsi="Times New Roman"/>
          <w:sz w:val="28"/>
          <w:szCs w:val="28"/>
          <w:lang w:val="uk-UA"/>
        </w:rPr>
        <w:t xml:space="preserve">. </w:t>
      </w:r>
      <w:proofErr w:type="spellStart"/>
      <w:r w:rsidRPr="00AD5EA9">
        <w:rPr>
          <w:rFonts w:ascii="Times New Roman" w:hAnsi="Times New Roman"/>
          <w:sz w:val="28"/>
          <w:szCs w:val="28"/>
          <w:lang w:val="uk-UA"/>
        </w:rPr>
        <w:t>Одинаково</w:t>
      </w:r>
      <w:proofErr w:type="spellEnd"/>
      <w:r w:rsidRPr="00AD5EA9">
        <w:rPr>
          <w:rFonts w:ascii="Times New Roman" w:hAnsi="Times New Roman"/>
          <w:sz w:val="28"/>
          <w:szCs w:val="28"/>
          <w:lang w:val="uk-UA"/>
        </w:rPr>
        <w:t xml:space="preserve"> часто серед хворих обох груп спостерігалися </w:t>
      </w:r>
      <w:proofErr w:type="spellStart"/>
      <w:r w:rsidRPr="00AD5EA9">
        <w:rPr>
          <w:rFonts w:ascii="Times New Roman" w:hAnsi="Times New Roman"/>
          <w:sz w:val="28"/>
          <w:szCs w:val="28"/>
          <w:lang w:val="uk-UA"/>
        </w:rPr>
        <w:t>гіпертензивні</w:t>
      </w:r>
      <w:proofErr w:type="spellEnd"/>
      <w:r w:rsidRPr="00AD5EA9">
        <w:rPr>
          <w:rFonts w:ascii="Times New Roman" w:hAnsi="Times New Roman"/>
          <w:sz w:val="28"/>
          <w:szCs w:val="28"/>
          <w:lang w:val="uk-UA"/>
        </w:rPr>
        <w:t xml:space="preserve"> кризи, здебільшого це були церебральні </w:t>
      </w:r>
      <w:proofErr w:type="spellStart"/>
      <w:r w:rsidRPr="00AD5EA9">
        <w:rPr>
          <w:rFonts w:ascii="Times New Roman" w:hAnsi="Times New Roman"/>
          <w:sz w:val="28"/>
          <w:szCs w:val="28"/>
          <w:lang w:val="uk-UA"/>
        </w:rPr>
        <w:t>ангіогіпотонічні</w:t>
      </w:r>
      <w:proofErr w:type="spellEnd"/>
      <w:r w:rsidR="00ED66F6" w:rsidRPr="00ED66F6">
        <w:rPr>
          <w:rFonts w:ascii="Times New Roman" w:hAnsi="Times New Roman"/>
          <w:sz w:val="28"/>
          <w:szCs w:val="28"/>
          <w:lang w:val="uk-UA"/>
        </w:rPr>
        <w:t xml:space="preserve"> </w:t>
      </w:r>
      <w:proofErr w:type="spellStart"/>
      <w:r w:rsidRPr="00AD5EA9">
        <w:rPr>
          <w:rFonts w:ascii="Times New Roman" w:hAnsi="Times New Roman"/>
          <w:sz w:val="28"/>
          <w:szCs w:val="28"/>
          <w:lang w:val="uk-UA"/>
        </w:rPr>
        <w:t>гіпертензивні</w:t>
      </w:r>
      <w:proofErr w:type="spellEnd"/>
      <w:r w:rsidRPr="00AD5EA9">
        <w:rPr>
          <w:rFonts w:ascii="Times New Roman" w:hAnsi="Times New Roman"/>
          <w:sz w:val="28"/>
          <w:szCs w:val="28"/>
          <w:lang w:val="uk-UA"/>
        </w:rPr>
        <w:t xml:space="preserve"> кризи</w:t>
      </w:r>
      <w:r w:rsidR="001131B0" w:rsidRPr="00AD5EA9">
        <w:rPr>
          <w:rFonts w:ascii="Times New Roman" w:hAnsi="Times New Roman"/>
          <w:sz w:val="28"/>
          <w:szCs w:val="28"/>
          <w:lang w:val="uk-UA"/>
        </w:rPr>
        <w:t xml:space="preserve"> та </w:t>
      </w:r>
      <w:proofErr w:type="spellStart"/>
      <w:r w:rsidR="001131B0" w:rsidRPr="00AD5EA9">
        <w:rPr>
          <w:rFonts w:ascii="Times New Roman" w:hAnsi="Times New Roman"/>
          <w:sz w:val="28"/>
          <w:szCs w:val="28"/>
          <w:lang w:val="uk-UA"/>
        </w:rPr>
        <w:t>транзиторні</w:t>
      </w:r>
      <w:proofErr w:type="spellEnd"/>
      <w:r w:rsidR="001131B0" w:rsidRPr="00AD5EA9">
        <w:rPr>
          <w:rFonts w:ascii="Times New Roman" w:hAnsi="Times New Roman"/>
          <w:sz w:val="28"/>
          <w:szCs w:val="28"/>
          <w:lang w:val="uk-UA"/>
        </w:rPr>
        <w:t xml:space="preserve"> ішемічні атаки</w:t>
      </w:r>
      <w:r w:rsidRPr="00AD5EA9">
        <w:rPr>
          <w:rFonts w:ascii="Times New Roman" w:hAnsi="Times New Roman"/>
          <w:sz w:val="28"/>
          <w:szCs w:val="28"/>
          <w:lang w:val="uk-UA"/>
        </w:rPr>
        <w:t xml:space="preserve">. Нормальна геометрія лівого шлуночка (ЛШ) також була </w:t>
      </w:r>
      <w:proofErr w:type="spellStart"/>
      <w:r w:rsidRPr="00AD5EA9">
        <w:rPr>
          <w:rFonts w:ascii="Times New Roman" w:hAnsi="Times New Roman"/>
          <w:sz w:val="28"/>
          <w:szCs w:val="28"/>
          <w:lang w:val="uk-UA"/>
        </w:rPr>
        <w:t>одинак</w:t>
      </w:r>
      <w:r w:rsidR="001131B0" w:rsidRPr="00AD5EA9">
        <w:rPr>
          <w:rFonts w:ascii="Times New Roman" w:hAnsi="Times New Roman"/>
          <w:sz w:val="28"/>
          <w:szCs w:val="28"/>
          <w:lang w:val="uk-UA"/>
        </w:rPr>
        <w:t>ово</w:t>
      </w:r>
      <w:proofErr w:type="spellEnd"/>
      <w:r w:rsidR="001131B0" w:rsidRPr="00AD5EA9">
        <w:rPr>
          <w:rFonts w:ascii="Times New Roman" w:hAnsi="Times New Roman"/>
          <w:sz w:val="28"/>
          <w:szCs w:val="28"/>
          <w:lang w:val="uk-UA"/>
        </w:rPr>
        <w:t xml:space="preserve"> частою в обох групах хворих</w:t>
      </w:r>
      <w:r w:rsidRPr="00AD5EA9">
        <w:rPr>
          <w:rFonts w:ascii="Times New Roman" w:hAnsi="Times New Roman"/>
          <w:sz w:val="28"/>
          <w:szCs w:val="28"/>
          <w:lang w:val="uk-UA"/>
        </w:rPr>
        <w:t xml:space="preserve">. Це ж стосується концентричного </w:t>
      </w:r>
      <w:proofErr w:type="spellStart"/>
      <w:r w:rsidRPr="00AD5EA9">
        <w:rPr>
          <w:rFonts w:ascii="Times New Roman" w:hAnsi="Times New Roman"/>
          <w:sz w:val="28"/>
          <w:szCs w:val="28"/>
          <w:lang w:val="uk-UA"/>
        </w:rPr>
        <w:t>ремоделювання</w:t>
      </w:r>
      <w:proofErr w:type="spellEnd"/>
      <w:r w:rsidRPr="00AD5EA9">
        <w:rPr>
          <w:rFonts w:ascii="Times New Roman" w:hAnsi="Times New Roman"/>
          <w:sz w:val="28"/>
          <w:szCs w:val="28"/>
          <w:lang w:val="uk-UA"/>
        </w:rPr>
        <w:t xml:space="preserve"> та концентричної гіпертрофії ЛШ, фракції викиду ЛШ, стану ниркового </w:t>
      </w:r>
      <w:proofErr w:type="spellStart"/>
      <w:r w:rsidRPr="00AD5EA9">
        <w:rPr>
          <w:rFonts w:ascii="Times New Roman" w:hAnsi="Times New Roman"/>
          <w:sz w:val="28"/>
          <w:szCs w:val="28"/>
          <w:lang w:val="uk-UA"/>
        </w:rPr>
        <w:t>кровоплину</w:t>
      </w:r>
      <w:proofErr w:type="spellEnd"/>
      <w:r w:rsidRPr="00AD5EA9">
        <w:rPr>
          <w:rFonts w:ascii="Times New Roman" w:hAnsi="Times New Roman"/>
          <w:sz w:val="28"/>
          <w:szCs w:val="28"/>
          <w:lang w:val="uk-UA"/>
        </w:rPr>
        <w:t xml:space="preserve">. Не спостерігалося достовірної різниці й щодо лабораторних критеріїв, зокрема, рівнів глікемії, </w:t>
      </w:r>
      <w:proofErr w:type="spellStart"/>
      <w:r w:rsidRPr="00AD5EA9">
        <w:rPr>
          <w:rFonts w:ascii="Times New Roman" w:hAnsi="Times New Roman"/>
          <w:sz w:val="28"/>
          <w:szCs w:val="28"/>
          <w:lang w:val="uk-UA"/>
        </w:rPr>
        <w:t>ліпідемії</w:t>
      </w:r>
      <w:proofErr w:type="spellEnd"/>
      <w:r w:rsidRPr="00AD5EA9">
        <w:rPr>
          <w:rFonts w:ascii="Times New Roman" w:hAnsi="Times New Roman"/>
          <w:sz w:val="28"/>
          <w:szCs w:val="28"/>
          <w:lang w:val="uk-UA"/>
        </w:rPr>
        <w:t xml:space="preserve">, </w:t>
      </w:r>
      <w:proofErr w:type="spellStart"/>
      <w:r w:rsidRPr="00AD5EA9">
        <w:rPr>
          <w:rFonts w:ascii="Times New Roman" w:hAnsi="Times New Roman"/>
          <w:sz w:val="28"/>
          <w:szCs w:val="28"/>
          <w:lang w:val="uk-UA"/>
        </w:rPr>
        <w:t>креатинінемії</w:t>
      </w:r>
      <w:proofErr w:type="spellEnd"/>
      <w:r w:rsidRPr="00AD5EA9">
        <w:rPr>
          <w:rFonts w:ascii="Times New Roman" w:hAnsi="Times New Roman"/>
          <w:sz w:val="28"/>
          <w:szCs w:val="28"/>
          <w:lang w:val="uk-UA"/>
        </w:rPr>
        <w:t xml:space="preserve">, </w:t>
      </w:r>
      <w:proofErr w:type="spellStart"/>
      <w:r w:rsidRPr="00AD5EA9">
        <w:rPr>
          <w:rFonts w:ascii="Times New Roman" w:hAnsi="Times New Roman"/>
          <w:sz w:val="28"/>
          <w:szCs w:val="28"/>
          <w:lang w:val="uk-UA"/>
        </w:rPr>
        <w:t>мікроальбумінурії</w:t>
      </w:r>
      <w:proofErr w:type="spellEnd"/>
      <w:r w:rsidRPr="00AD5EA9">
        <w:rPr>
          <w:rFonts w:ascii="Times New Roman" w:hAnsi="Times New Roman"/>
          <w:sz w:val="28"/>
          <w:szCs w:val="28"/>
          <w:lang w:val="uk-UA"/>
        </w:rPr>
        <w:t xml:space="preserve"> тощо.</w:t>
      </w:r>
    </w:p>
    <w:p w:rsidR="00D52588" w:rsidRPr="00AD5EA9" w:rsidRDefault="00D52588" w:rsidP="00AD5EA9">
      <w:pPr>
        <w:spacing w:after="0" w:line="360" w:lineRule="auto"/>
        <w:ind w:firstLine="709"/>
        <w:jc w:val="both"/>
        <w:rPr>
          <w:rFonts w:ascii="Times New Roman" w:hAnsi="Times New Roman"/>
          <w:sz w:val="28"/>
          <w:szCs w:val="28"/>
          <w:lang w:val="uk-UA"/>
        </w:rPr>
      </w:pPr>
      <w:r w:rsidRPr="00AD5EA9">
        <w:rPr>
          <w:rFonts w:ascii="Times New Roman" w:hAnsi="Times New Roman"/>
          <w:sz w:val="28"/>
          <w:szCs w:val="28"/>
          <w:lang w:val="uk-UA"/>
        </w:rPr>
        <w:t xml:space="preserve">Аналізуючи показники клінічного та інструментально-лабораторного моніторингу терапевтичної ефективності </w:t>
      </w:r>
      <w:proofErr w:type="spellStart"/>
      <w:r w:rsidRPr="00AD5EA9">
        <w:rPr>
          <w:rFonts w:ascii="Times New Roman" w:hAnsi="Times New Roman"/>
          <w:sz w:val="28"/>
          <w:szCs w:val="28"/>
          <w:lang w:val="uk-UA"/>
        </w:rPr>
        <w:t>ритмокору</w:t>
      </w:r>
      <w:proofErr w:type="spellEnd"/>
      <w:r w:rsidRPr="00AD5EA9">
        <w:rPr>
          <w:rFonts w:ascii="Times New Roman" w:hAnsi="Times New Roman"/>
          <w:sz w:val="28"/>
          <w:szCs w:val="28"/>
          <w:lang w:val="uk-UA"/>
        </w:rPr>
        <w:t xml:space="preserve"> встановлено наступне.</w:t>
      </w:r>
    </w:p>
    <w:p w:rsidR="00D52588" w:rsidRPr="00AD5EA9" w:rsidRDefault="00D52588" w:rsidP="00AD5EA9">
      <w:pPr>
        <w:spacing w:after="0" w:line="360" w:lineRule="auto"/>
        <w:ind w:firstLine="709"/>
        <w:jc w:val="both"/>
        <w:rPr>
          <w:rFonts w:ascii="Times New Roman" w:hAnsi="Times New Roman"/>
          <w:sz w:val="28"/>
          <w:szCs w:val="28"/>
          <w:lang w:val="uk-UA"/>
        </w:rPr>
      </w:pPr>
      <w:r w:rsidRPr="00AD5EA9">
        <w:rPr>
          <w:rFonts w:ascii="Times New Roman" w:hAnsi="Times New Roman"/>
          <w:sz w:val="28"/>
          <w:szCs w:val="28"/>
          <w:lang w:val="uk-UA"/>
        </w:rPr>
        <w:t xml:space="preserve">Достовірна позитивна динаміка виявилася щодо болю голови, шуму у вухах, підвищення працездатності (p&lt;0,001). Спостерігалося суттєве зниження систолічного артеріального тиску (САТ), збільшення числа хворих з </w:t>
      </w:r>
      <w:proofErr w:type="spellStart"/>
      <w:r w:rsidRPr="00AD5EA9">
        <w:rPr>
          <w:rFonts w:ascii="Times New Roman" w:hAnsi="Times New Roman"/>
          <w:sz w:val="28"/>
          <w:szCs w:val="28"/>
          <w:lang w:val="uk-UA"/>
        </w:rPr>
        <w:t>„Dipper</w:t>
      </w:r>
      <w:proofErr w:type="spellEnd"/>
      <w:r w:rsidRPr="00AD5EA9">
        <w:rPr>
          <w:rFonts w:ascii="Times New Roman" w:hAnsi="Times New Roman"/>
          <w:sz w:val="28"/>
          <w:szCs w:val="28"/>
          <w:lang w:val="uk-UA"/>
        </w:rPr>
        <w:t xml:space="preserve">” – профілем гіпертензії (на </w:t>
      </w:r>
      <w:smartTag w:uri="urn:schemas-microsoft-com:office:smarttags" w:element="metricconverter">
        <w:smartTagPr>
          <w:attr w:name="ProductID" w:val="26,5 мм"/>
        </w:smartTagPr>
        <w:r w:rsidRPr="00AD5EA9">
          <w:rPr>
            <w:rFonts w:ascii="Times New Roman" w:hAnsi="Times New Roman"/>
            <w:sz w:val="28"/>
            <w:szCs w:val="28"/>
            <w:lang w:val="uk-UA"/>
          </w:rPr>
          <w:t>26,5 мм</w:t>
        </w:r>
        <w:r w:rsidR="00ED66F6" w:rsidRPr="00ED66F6">
          <w:rPr>
            <w:rFonts w:ascii="Times New Roman" w:hAnsi="Times New Roman"/>
            <w:sz w:val="28"/>
            <w:szCs w:val="28"/>
            <w:lang w:val="uk-UA"/>
          </w:rPr>
          <w:t xml:space="preserve"> </w:t>
        </w:r>
      </w:smartTag>
      <w:proofErr w:type="spellStart"/>
      <w:r w:rsidRPr="00AD5EA9">
        <w:rPr>
          <w:rFonts w:ascii="Times New Roman" w:hAnsi="Times New Roman"/>
          <w:sz w:val="28"/>
          <w:szCs w:val="28"/>
          <w:lang w:val="uk-UA"/>
        </w:rPr>
        <w:t>рт.ст</w:t>
      </w:r>
      <w:proofErr w:type="spellEnd"/>
      <w:r w:rsidRPr="00AD5EA9">
        <w:rPr>
          <w:rFonts w:ascii="Times New Roman" w:hAnsi="Times New Roman"/>
          <w:sz w:val="28"/>
          <w:szCs w:val="28"/>
          <w:lang w:val="uk-UA"/>
        </w:rPr>
        <w:t xml:space="preserve">. в основній групі і на </w:t>
      </w:r>
      <w:smartTag w:uri="urn:schemas-microsoft-com:office:smarttags" w:element="metricconverter">
        <w:smartTagPr>
          <w:attr w:name="ProductID" w:val="14,2 мм"/>
        </w:smartTagPr>
        <w:r w:rsidRPr="00AD5EA9">
          <w:rPr>
            <w:rFonts w:ascii="Times New Roman" w:hAnsi="Times New Roman"/>
            <w:sz w:val="28"/>
            <w:szCs w:val="28"/>
            <w:lang w:val="uk-UA"/>
          </w:rPr>
          <w:t>14,2 мм</w:t>
        </w:r>
        <w:r w:rsidR="00ED66F6" w:rsidRPr="004F4FD7">
          <w:rPr>
            <w:rFonts w:ascii="Times New Roman" w:hAnsi="Times New Roman"/>
            <w:sz w:val="28"/>
            <w:szCs w:val="28"/>
            <w:lang w:val="uk-UA"/>
          </w:rPr>
          <w:t xml:space="preserve"> </w:t>
        </w:r>
      </w:smartTag>
      <w:proofErr w:type="spellStart"/>
      <w:r w:rsidRPr="00AD5EA9">
        <w:rPr>
          <w:rFonts w:ascii="Times New Roman" w:hAnsi="Times New Roman"/>
          <w:sz w:val="28"/>
          <w:szCs w:val="28"/>
          <w:lang w:val="uk-UA"/>
        </w:rPr>
        <w:t>рт</w:t>
      </w:r>
      <w:proofErr w:type="spellEnd"/>
      <w:r w:rsidRPr="00AD5EA9">
        <w:rPr>
          <w:rFonts w:ascii="Times New Roman" w:hAnsi="Times New Roman"/>
          <w:sz w:val="28"/>
          <w:szCs w:val="28"/>
          <w:lang w:val="uk-UA"/>
        </w:rPr>
        <w:t xml:space="preserve">. ст. у контрольній групі). С- пептид, як один з найважливіших </w:t>
      </w:r>
      <w:proofErr w:type="spellStart"/>
      <w:r w:rsidRPr="00AD5EA9">
        <w:rPr>
          <w:rFonts w:ascii="Times New Roman" w:hAnsi="Times New Roman"/>
          <w:sz w:val="28"/>
          <w:szCs w:val="28"/>
          <w:lang w:val="uk-UA"/>
        </w:rPr>
        <w:t>месенджерів</w:t>
      </w:r>
      <w:proofErr w:type="spellEnd"/>
      <w:r w:rsidRPr="00AD5EA9">
        <w:rPr>
          <w:rFonts w:ascii="Times New Roman" w:hAnsi="Times New Roman"/>
          <w:sz w:val="28"/>
          <w:szCs w:val="28"/>
          <w:lang w:val="uk-UA"/>
        </w:rPr>
        <w:t xml:space="preserve"> засвоєння глюкози, зменшився в основній групі на 36,47%, а в контрольній групі на - 20,49 % (p&lt;0,05).</w:t>
      </w:r>
    </w:p>
    <w:p w:rsidR="00D52588" w:rsidRPr="00AD5EA9" w:rsidRDefault="00D52588" w:rsidP="00AD5EA9">
      <w:pPr>
        <w:spacing w:after="0" w:line="360" w:lineRule="auto"/>
        <w:ind w:firstLine="709"/>
        <w:jc w:val="both"/>
        <w:rPr>
          <w:rFonts w:ascii="Times New Roman" w:hAnsi="Times New Roman"/>
          <w:sz w:val="28"/>
          <w:szCs w:val="28"/>
          <w:lang w:val="uk-UA"/>
        </w:rPr>
      </w:pPr>
      <w:r w:rsidRPr="00AD5EA9">
        <w:rPr>
          <w:rFonts w:ascii="Times New Roman" w:hAnsi="Times New Roman"/>
          <w:sz w:val="28"/>
          <w:szCs w:val="28"/>
          <w:lang w:val="uk-UA"/>
        </w:rPr>
        <w:t xml:space="preserve">Рівень глікемії при цьому зменшувався на 21,18% в основній групі проти зниження на 10,68% - у контрольній групі (p&lt;0,05). Значення </w:t>
      </w:r>
      <w:proofErr w:type="spellStart"/>
      <w:r w:rsidRPr="00AD5EA9">
        <w:rPr>
          <w:rFonts w:ascii="Times New Roman" w:hAnsi="Times New Roman"/>
          <w:sz w:val="28"/>
          <w:szCs w:val="28"/>
          <w:lang w:val="uk-UA"/>
        </w:rPr>
        <w:t>глікозильованого</w:t>
      </w:r>
      <w:proofErr w:type="spellEnd"/>
      <w:r w:rsidRPr="00AD5EA9">
        <w:rPr>
          <w:rFonts w:ascii="Times New Roman" w:hAnsi="Times New Roman"/>
          <w:sz w:val="28"/>
          <w:szCs w:val="28"/>
          <w:lang w:val="uk-UA"/>
        </w:rPr>
        <w:t xml:space="preserve"> гемоглобіну зменшилося на 58,94% в основній групі проти 36,16% - в контрольній (p&lt;0,05).</w:t>
      </w:r>
    </w:p>
    <w:p w:rsidR="00D52588" w:rsidRPr="00AD5EA9" w:rsidRDefault="00D52588" w:rsidP="00AD5EA9">
      <w:pPr>
        <w:spacing w:after="0" w:line="360" w:lineRule="auto"/>
        <w:ind w:firstLine="709"/>
        <w:jc w:val="both"/>
        <w:rPr>
          <w:rFonts w:ascii="Times New Roman" w:hAnsi="Times New Roman"/>
          <w:sz w:val="28"/>
          <w:szCs w:val="28"/>
          <w:lang w:val="uk-UA"/>
        </w:rPr>
      </w:pPr>
      <w:proofErr w:type="spellStart"/>
      <w:r w:rsidRPr="00AD5EA9">
        <w:rPr>
          <w:rFonts w:ascii="Times New Roman" w:hAnsi="Times New Roman"/>
          <w:sz w:val="28"/>
          <w:szCs w:val="28"/>
          <w:lang w:val="uk-UA"/>
        </w:rPr>
        <w:t>Переносимість</w:t>
      </w:r>
      <w:proofErr w:type="spellEnd"/>
      <w:r w:rsidRPr="00AD5EA9">
        <w:rPr>
          <w:rFonts w:ascii="Times New Roman" w:hAnsi="Times New Roman"/>
          <w:sz w:val="28"/>
          <w:szCs w:val="28"/>
          <w:lang w:val="uk-UA"/>
        </w:rPr>
        <w:t xml:space="preserve"> і безпечність солей магнію та калію </w:t>
      </w:r>
      <w:proofErr w:type="spellStart"/>
      <w:r w:rsidRPr="00AD5EA9">
        <w:rPr>
          <w:rFonts w:ascii="Times New Roman" w:hAnsi="Times New Roman"/>
          <w:sz w:val="28"/>
          <w:szCs w:val="28"/>
          <w:lang w:val="uk-UA"/>
        </w:rPr>
        <w:t>глюконової</w:t>
      </w:r>
      <w:proofErr w:type="spellEnd"/>
      <w:r w:rsidRPr="00AD5EA9">
        <w:rPr>
          <w:rFonts w:ascii="Times New Roman" w:hAnsi="Times New Roman"/>
          <w:sz w:val="28"/>
          <w:szCs w:val="28"/>
          <w:lang w:val="uk-UA"/>
        </w:rPr>
        <w:t xml:space="preserve"> кислоти у всіх обстежених не викликала сумніву – не зафіксовано жодної суттєвої побічної дії </w:t>
      </w:r>
      <w:proofErr w:type="spellStart"/>
      <w:r w:rsidRPr="00AD5EA9">
        <w:rPr>
          <w:rFonts w:ascii="Times New Roman" w:hAnsi="Times New Roman"/>
          <w:sz w:val="28"/>
          <w:szCs w:val="28"/>
          <w:lang w:val="uk-UA"/>
        </w:rPr>
        <w:t>ритмокору</w:t>
      </w:r>
      <w:proofErr w:type="spellEnd"/>
      <w:r w:rsidRPr="00AD5EA9">
        <w:rPr>
          <w:rFonts w:ascii="Times New Roman" w:hAnsi="Times New Roman"/>
          <w:sz w:val="28"/>
          <w:szCs w:val="28"/>
          <w:lang w:val="uk-UA"/>
        </w:rPr>
        <w:t>.</w:t>
      </w:r>
    </w:p>
    <w:p w:rsidR="00D52588" w:rsidRPr="00AD5EA9" w:rsidRDefault="00D52588" w:rsidP="00AD5EA9">
      <w:pPr>
        <w:spacing w:after="0" w:line="360" w:lineRule="auto"/>
        <w:ind w:firstLine="709"/>
        <w:jc w:val="both"/>
        <w:rPr>
          <w:rFonts w:ascii="Times New Roman" w:hAnsi="Times New Roman"/>
          <w:sz w:val="28"/>
          <w:szCs w:val="28"/>
          <w:lang w:val="uk-UA"/>
        </w:rPr>
      </w:pPr>
      <w:r w:rsidRPr="00AD5EA9">
        <w:rPr>
          <w:rFonts w:ascii="Times New Roman" w:hAnsi="Times New Roman"/>
          <w:sz w:val="28"/>
          <w:szCs w:val="28"/>
          <w:lang w:val="uk-UA"/>
        </w:rPr>
        <w:t xml:space="preserve">Подібні результати дослідження ефективності </w:t>
      </w:r>
      <w:proofErr w:type="spellStart"/>
      <w:r w:rsidRPr="00AD5EA9">
        <w:rPr>
          <w:rFonts w:ascii="Times New Roman" w:hAnsi="Times New Roman"/>
          <w:sz w:val="28"/>
          <w:szCs w:val="28"/>
          <w:lang w:val="uk-UA"/>
        </w:rPr>
        <w:t>ритмокору</w:t>
      </w:r>
      <w:proofErr w:type="spellEnd"/>
      <w:r w:rsidRPr="00AD5EA9">
        <w:rPr>
          <w:rFonts w:ascii="Times New Roman" w:hAnsi="Times New Roman"/>
          <w:sz w:val="28"/>
          <w:szCs w:val="28"/>
          <w:lang w:val="uk-UA"/>
        </w:rPr>
        <w:t xml:space="preserve"> спостерігали У.П. </w:t>
      </w:r>
      <w:proofErr w:type="spellStart"/>
      <w:r w:rsidRPr="00AD5EA9">
        <w:rPr>
          <w:rFonts w:ascii="Times New Roman" w:hAnsi="Times New Roman"/>
          <w:sz w:val="28"/>
          <w:szCs w:val="28"/>
          <w:lang w:val="uk-UA"/>
        </w:rPr>
        <w:t>Черн</w:t>
      </w:r>
      <w:r w:rsidR="001131B0" w:rsidRPr="00AD5EA9">
        <w:rPr>
          <w:rFonts w:ascii="Times New Roman" w:hAnsi="Times New Roman"/>
          <w:sz w:val="28"/>
          <w:szCs w:val="28"/>
          <w:lang w:val="uk-UA"/>
        </w:rPr>
        <w:t>я</w:t>
      </w:r>
      <w:r w:rsidRPr="00AD5EA9">
        <w:rPr>
          <w:rFonts w:ascii="Times New Roman" w:hAnsi="Times New Roman"/>
          <w:sz w:val="28"/>
          <w:szCs w:val="28"/>
          <w:lang w:val="uk-UA"/>
        </w:rPr>
        <w:t>га</w:t>
      </w:r>
      <w:proofErr w:type="spellEnd"/>
      <w:r w:rsidRPr="00AD5EA9">
        <w:rPr>
          <w:rFonts w:ascii="Times New Roman" w:hAnsi="Times New Roman"/>
          <w:sz w:val="28"/>
          <w:szCs w:val="28"/>
          <w:lang w:val="uk-UA"/>
        </w:rPr>
        <w:t xml:space="preserve"> - </w:t>
      </w:r>
      <w:proofErr w:type="spellStart"/>
      <w:r w:rsidRPr="00AD5EA9">
        <w:rPr>
          <w:rFonts w:ascii="Times New Roman" w:hAnsi="Times New Roman"/>
          <w:sz w:val="28"/>
          <w:szCs w:val="28"/>
          <w:lang w:val="uk-UA"/>
        </w:rPr>
        <w:t>Ройко</w:t>
      </w:r>
      <w:proofErr w:type="spellEnd"/>
      <w:r w:rsidRPr="00AD5EA9">
        <w:rPr>
          <w:rFonts w:ascii="Times New Roman" w:hAnsi="Times New Roman"/>
          <w:sz w:val="28"/>
          <w:szCs w:val="28"/>
          <w:lang w:val="uk-UA"/>
        </w:rPr>
        <w:t xml:space="preserve">, О.Й. </w:t>
      </w:r>
      <w:proofErr w:type="spellStart"/>
      <w:r w:rsidRPr="00AD5EA9">
        <w:rPr>
          <w:rFonts w:ascii="Times New Roman" w:hAnsi="Times New Roman"/>
          <w:sz w:val="28"/>
          <w:szCs w:val="28"/>
          <w:lang w:val="uk-UA"/>
        </w:rPr>
        <w:t>Жарінов</w:t>
      </w:r>
      <w:proofErr w:type="spellEnd"/>
      <w:r w:rsidRPr="00AD5EA9">
        <w:rPr>
          <w:rFonts w:ascii="Times New Roman" w:hAnsi="Times New Roman"/>
          <w:sz w:val="28"/>
          <w:szCs w:val="28"/>
          <w:lang w:val="uk-UA"/>
        </w:rPr>
        <w:t xml:space="preserve"> із </w:t>
      </w:r>
      <w:proofErr w:type="spellStart"/>
      <w:r w:rsidRPr="00AD5EA9">
        <w:rPr>
          <w:rFonts w:ascii="Times New Roman" w:hAnsi="Times New Roman"/>
          <w:sz w:val="28"/>
          <w:szCs w:val="28"/>
          <w:lang w:val="uk-UA"/>
        </w:rPr>
        <w:t>співавт</w:t>
      </w:r>
      <w:proofErr w:type="spellEnd"/>
      <w:r w:rsidRPr="00AD5EA9">
        <w:rPr>
          <w:rFonts w:ascii="Times New Roman" w:hAnsi="Times New Roman"/>
          <w:sz w:val="28"/>
          <w:szCs w:val="28"/>
          <w:lang w:val="uk-UA"/>
        </w:rPr>
        <w:t>. (201</w:t>
      </w:r>
      <w:r w:rsidR="009371C9" w:rsidRPr="00AD5EA9">
        <w:rPr>
          <w:rFonts w:ascii="Times New Roman" w:hAnsi="Times New Roman"/>
          <w:sz w:val="28"/>
          <w:szCs w:val="28"/>
          <w:lang w:val="uk-UA"/>
        </w:rPr>
        <w:t>3</w:t>
      </w:r>
      <w:r w:rsidRPr="00AD5EA9">
        <w:rPr>
          <w:rFonts w:ascii="Times New Roman" w:hAnsi="Times New Roman"/>
          <w:sz w:val="28"/>
          <w:szCs w:val="28"/>
          <w:lang w:val="uk-UA"/>
        </w:rPr>
        <w:t>) у хворих з перманентною фібриляцією передсердь (ФП). Автори довели</w:t>
      </w:r>
      <w:r w:rsidR="001131B0" w:rsidRPr="00AD5EA9">
        <w:rPr>
          <w:rFonts w:ascii="Times New Roman" w:hAnsi="Times New Roman"/>
          <w:sz w:val="28"/>
          <w:szCs w:val="28"/>
          <w:lang w:val="uk-UA"/>
        </w:rPr>
        <w:t>,</w:t>
      </w:r>
      <w:r w:rsidRPr="00AD5EA9">
        <w:rPr>
          <w:rFonts w:ascii="Times New Roman" w:hAnsi="Times New Roman"/>
          <w:sz w:val="28"/>
          <w:szCs w:val="28"/>
          <w:lang w:val="uk-UA"/>
        </w:rPr>
        <w:t xml:space="preserve"> що процент успішної медикаментозної </w:t>
      </w:r>
      <w:proofErr w:type="spellStart"/>
      <w:r w:rsidRPr="00AD5EA9">
        <w:rPr>
          <w:rFonts w:ascii="Times New Roman" w:hAnsi="Times New Roman"/>
          <w:sz w:val="28"/>
          <w:szCs w:val="28"/>
          <w:lang w:val="uk-UA"/>
        </w:rPr>
        <w:t>кардіоверсії</w:t>
      </w:r>
      <w:proofErr w:type="spellEnd"/>
      <w:r w:rsidRPr="00AD5EA9">
        <w:rPr>
          <w:rFonts w:ascii="Times New Roman" w:hAnsi="Times New Roman"/>
          <w:sz w:val="28"/>
          <w:szCs w:val="28"/>
          <w:lang w:val="uk-UA"/>
        </w:rPr>
        <w:t xml:space="preserve"> при додатковому призначенні</w:t>
      </w:r>
      <w:r w:rsidR="001131B0" w:rsidRPr="00AD5EA9">
        <w:rPr>
          <w:rFonts w:ascii="Times New Roman" w:hAnsi="Times New Roman"/>
          <w:sz w:val="28"/>
          <w:szCs w:val="28"/>
          <w:lang w:val="uk-UA"/>
        </w:rPr>
        <w:t xml:space="preserve"> досліджуваного </w:t>
      </w:r>
      <w:r w:rsidR="001131B0" w:rsidRPr="00AD5EA9">
        <w:rPr>
          <w:rFonts w:ascii="Times New Roman" w:hAnsi="Times New Roman"/>
          <w:sz w:val="28"/>
          <w:szCs w:val="28"/>
          <w:lang w:val="uk-UA"/>
        </w:rPr>
        <w:lastRenderedPageBreak/>
        <w:t>препарату</w:t>
      </w:r>
      <w:r w:rsidRPr="00AD5EA9">
        <w:rPr>
          <w:rFonts w:ascii="Times New Roman" w:hAnsi="Times New Roman"/>
          <w:sz w:val="28"/>
          <w:szCs w:val="28"/>
          <w:lang w:val="uk-UA"/>
        </w:rPr>
        <w:t xml:space="preserve"> в якості </w:t>
      </w:r>
      <w:r w:rsidRPr="00AD5EA9">
        <w:rPr>
          <w:rFonts w:ascii="Times New Roman" w:hAnsi="Times New Roman"/>
          <w:sz w:val="28"/>
          <w:szCs w:val="28"/>
          <w:lang w:val="en-US"/>
        </w:rPr>
        <w:t>upstreamtherapy</w:t>
      </w:r>
      <w:r w:rsidRPr="00AD5EA9">
        <w:rPr>
          <w:rFonts w:ascii="Times New Roman" w:hAnsi="Times New Roman"/>
          <w:sz w:val="28"/>
          <w:szCs w:val="28"/>
          <w:lang w:val="uk-UA"/>
        </w:rPr>
        <w:t xml:space="preserve"> зростає з 46,9% до 75,9% (p&lt;0,05). При цьому з’ясувалося, що кращий ефект </w:t>
      </w:r>
      <w:proofErr w:type="spellStart"/>
      <w:r w:rsidRPr="00AD5EA9">
        <w:rPr>
          <w:rFonts w:ascii="Times New Roman" w:hAnsi="Times New Roman"/>
          <w:sz w:val="28"/>
          <w:szCs w:val="28"/>
          <w:lang w:val="uk-UA"/>
        </w:rPr>
        <w:t>ритмокору</w:t>
      </w:r>
      <w:proofErr w:type="spellEnd"/>
      <w:r w:rsidRPr="00AD5EA9">
        <w:rPr>
          <w:rFonts w:ascii="Times New Roman" w:hAnsi="Times New Roman"/>
          <w:sz w:val="28"/>
          <w:szCs w:val="28"/>
          <w:lang w:val="uk-UA"/>
        </w:rPr>
        <w:t xml:space="preserve"> щодо відновлення </w:t>
      </w:r>
      <w:proofErr w:type="spellStart"/>
      <w:r w:rsidRPr="00AD5EA9">
        <w:rPr>
          <w:rFonts w:ascii="Times New Roman" w:hAnsi="Times New Roman"/>
          <w:sz w:val="28"/>
          <w:szCs w:val="28"/>
          <w:lang w:val="uk-UA"/>
        </w:rPr>
        <w:t>синусового</w:t>
      </w:r>
      <w:proofErr w:type="spellEnd"/>
      <w:r w:rsidRPr="00AD5EA9">
        <w:rPr>
          <w:rFonts w:ascii="Times New Roman" w:hAnsi="Times New Roman"/>
          <w:sz w:val="28"/>
          <w:szCs w:val="28"/>
          <w:lang w:val="uk-UA"/>
        </w:rPr>
        <w:t xml:space="preserve"> ритму обумовлен</w:t>
      </w:r>
      <w:r w:rsidR="001131B0" w:rsidRPr="00AD5EA9">
        <w:rPr>
          <w:rFonts w:ascii="Times New Roman" w:hAnsi="Times New Roman"/>
          <w:sz w:val="28"/>
          <w:szCs w:val="28"/>
          <w:lang w:val="uk-UA"/>
        </w:rPr>
        <w:t>ий</w:t>
      </w:r>
      <w:r w:rsidRPr="00AD5EA9">
        <w:rPr>
          <w:rFonts w:ascii="Times New Roman" w:hAnsi="Times New Roman"/>
          <w:sz w:val="28"/>
          <w:szCs w:val="28"/>
          <w:lang w:val="uk-UA"/>
        </w:rPr>
        <w:t xml:space="preserve"> швидким доланням екстрасистолії та пароксизмі ФП, а також активацією </w:t>
      </w:r>
      <w:proofErr w:type="spellStart"/>
      <w:r w:rsidRPr="00AD5EA9">
        <w:rPr>
          <w:rFonts w:ascii="Times New Roman" w:hAnsi="Times New Roman"/>
          <w:sz w:val="28"/>
          <w:szCs w:val="28"/>
          <w:lang w:val="uk-UA"/>
        </w:rPr>
        <w:t>пентозного</w:t>
      </w:r>
      <w:proofErr w:type="spellEnd"/>
      <w:r w:rsidRPr="00AD5EA9">
        <w:rPr>
          <w:rFonts w:ascii="Times New Roman" w:hAnsi="Times New Roman"/>
          <w:sz w:val="28"/>
          <w:szCs w:val="28"/>
          <w:lang w:val="uk-UA"/>
        </w:rPr>
        <w:t xml:space="preserve"> шунта окислення глюкози</w:t>
      </w:r>
      <w:r w:rsidR="009371C9" w:rsidRPr="00AD5EA9">
        <w:rPr>
          <w:rFonts w:ascii="Times New Roman" w:hAnsi="Times New Roman"/>
          <w:sz w:val="28"/>
          <w:szCs w:val="28"/>
          <w:lang w:val="uk-UA"/>
        </w:rPr>
        <w:t xml:space="preserve"> [</w:t>
      </w:r>
      <w:r w:rsidR="00F016A8" w:rsidRPr="00AD5EA9">
        <w:rPr>
          <w:rFonts w:ascii="Times New Roman" w:hAnsi="Times New Roman"/>
          <w:sz w:val="28"/>
          <w:szCs w:val="28"/>
          <w:lang w:val="uk-UA"/>
        </w:rPr>
        <w:t>10</w:t>
      </w:r>
      <w:r w:rsidR="009371C9" w:rsidRPr="00AD5EA9">
        <w:rPr>
          <w:rFonts w:ascii="Times New Roman" w:hAnsi="Times New Roman"/>
          <w:sz w:val="28"/>
          <w:szCs w:val="28"/>
          <w:lang w:val="uk-UA"/>
        </w:rPr>
        <w:t>]</w:t>
      </w:r>
      <w:r w:rsidRPr="00AD5EA9">
        <w:rPr>
          <w:rFonts w:ascii="Times New Roman" w:hAnsi="Times New Roman"/>
          <w:sz w:val="28"/>
          <w:szCs w:val="28"/>
          <w:lang w:val="uk-UA"/>
        </w:rPr>
        <w:t>.</w:t>
      </w:r>
    </w:p>
    <w:p w:rsidR="00D52588" w:rsidRPr="00AD5EA9" w:rsidRDefault="00D52588" w:rsidP="00AD5EA9">
      <w:pPr>
        <w:spacing w:after="0" w:line="360" w:lineRule="auto"/>
        <w:ind w:firstLine="709"/>
        <w:jc w:val="both"/>
        <w:rPr>
          <w:rFonts w:ascii="Times New Roman" w:hAnsi="Times New Roman"/>
          <w:sz w:val="28"/>
          <w:szCs w:val="28"/>
          <w:lang w:val="uk-UA"/>
        </w:rPr>
      </w:pPr>
      <w:r w:rsidRPr="00AD5EA9">
        <w:rPr>
          <w:rFonts w:ascii="Times New Roman" w:hAnsi="Times New Roman"/>
          <w:sz w:val="28"/>
          <w:szCs w:val="28"/>
          <w:lang w:val="uk-UA"/>
        </w:rPr>
        <w:t xml:space="preserve">Цілком обґрунтованою є думка про те, що </w:t>
      </w:r>
      <w:proofErr w:type="spellStart"/>
      <w:r w:rsidRPr="00AD5EA9">
        <w:rPr>
          <w:rFonts w:ascii="Times New Roman" w:hAnsi="Times New Roman"/>
          <w:sz w:val="28"/>
          <w:szCs w:val="28"/>
          <w:lang w:val="uk-UA"/>
        </w:rPr>
        <w:t>ритмокор</w:t>
      </w:r>
      <w:proofErr w:type="spellEnd"/>
      <w:r w:rsidRPr="00AD5EA9">
        <w:rPr>
          <w:rFonts w:ascii="Times New Roman" w:hAnsi="Times New Roman"/>
          <w:sz w:val="28"/>
          <w:szCs w:val="28"/>
          <w:lang w:val="uk-UA"/>
        </w:rPr>
        <w:t xml:space="preserve"> впливає на проникність мембран </w:t>
      </w:r>
      <w:proofErr w:type="spellStart"/>
      <w:r w:rsidRPr="00AD5EA9">
        <w:rPr>
          <w:rFonts w:ascii="Times New Roman" w:hAnsi="Times New Roman"/>
          <w:sz w:val="28"/>
          <w:szCs w:val="28"/>
          <w:lang w:val="uk-UA"/>
        </w:rPr>
        <w:t>кардіоміцитів</w:t>
      </w:r>
      <w:proofErr w:type="spellEnd"/>
      <w:r w:rsidRPr="00AD5EA9">
        <w:rPr>
          <w:rFonts w:ascii="Times New Roman" w:hAnsi="Times New Roman"/>
          <w:sz w:val="28"/>
          <w:szCs w:val="28"/>
          <w:lang w:val="uk-UA"/>
        </w:rPr>
        <w:t xml:space="preserve"> шляхом стимуляції </w:t>
      </w:r>
      <w:r w:rsidRPr="00AD5EA9">
        <w:rPr>
          <w:rFonts w:ascii="Times New Roman" w:hAnsi="Times New Roman"/>
          <w:sz w:val="28"/>
          <w:szCs w:val="28"/>
          <w:lang w:val="en-US"/>
        </w:rPr>
        <w:t>N</w:t>
      </w:r>
      <w:proofErr w:type="spellStart"/>
      <w:r w:rsidRPr="00AD5EA9">
        <w:rPr>
          <w:rFonts w:ascii="Times New Roman" w:hAnsi="Times New Roman"/>
          <w:sz w:val="28"/>
          <w:szCs w:val="28"/>
          <w:lang w:val="uk-UA"/>
        </w:rPr>
        <w:t>а/К-АТФ-ази</w:t>
      </w:r>
      <w:proofErr w:type="spellEnd"/>
      <w:r w:rsidRPr="00AD5EA9">
        <w:rPr>
          <w:rFonts w:ascii="Times New Roman" w:hAnsi="Times New Roman"/>
          <w:sz w:val="28"/>
          <w:szCs w:val="28"/>
          <w:lang w:val="uk-UA"/>
        </w:rPr>
        <w:t xml:space="preserve">, яка забезпечує підтримку трансмембранного потенціалу дії, що є підтвердженням метаболічної активності солей магнію і калію </w:t>
      </w:r>
      <w:proofErr w:type="spellStart"/>
      <w:r w:rsidRPr="00AD5EA9">
        <w:rPr>
          <w:rFonts w:ascii="Times New Roman" w:hAnsi="Times New Roman"/>
          <w:sz w:val="28"/>
          <w:szCs w:val="28"/>
          <w:lang w:val="uk-UA"/>
        </w:rPr>
        <w:t>глюконової</w:t>
      </w:r>
      <w:proofErr w:type="spellEnd"/>
      <w:r w:rsidRPr="00AD5EA9">
        <w:rPr>
          <w:rFonts w:ascii="Times New Roman" w:hAnsi="Times New Roman"/>
          <w:sz w:val="28"/>
          <w:szCs w:val="28"/>
          <w:lang w:val="uk-UA"/>
        </w:rPr>
        <w:t xml:space="preserve"> кислоти у хворих на І</w:t>
      </w:r>
      <w:r w:rsidR="00BE7628">
        <w:rPr>
          <w:rFonts w:ascii="Times New Roman" w:hAnsi="Times New Roman"/>
          <w:sz w:val="28"/>
          <w:szCs w:val="28"/>
          <w:lang w:val="uk-UA"/>
        </w:rPr>
        <w:t>ХС з порушенням ритму серця</w:t>
      </w:r>
      <w:r w:rsidR="009371C9" w:rsidRPr="00AD5EA9">
        <w:rPr>
          <w:rFonts w:ascii="Times New Roman" w:hAnsi="Times New Roman"/>
          <w:sz w:val="28"/>
          <w:szCs w:val="28"/>
          <w:lang w:val="uk-UA"/>
        </w:rPr>
        <w:t xml:space="preserve"> [</w:t>
      </w:r>
      <w:r w:rsidR="00F016A8" w:rsidRPr="00AD5EA9">
        <w:rPr>
          <w:rFonts w:ascii="Times New Roman" w:hAnsi="Times New Roman"/>
          <w:sz w:val="28"/>
          <w:szCs w:val="28"/>
          <w:lang w:val="uk-UA"/>
        </w:rPr>
        <w:t>8</w:t>
      </w:r>
      <w:r w:rsidR="009371C9" w:rsidRPr="00AD5EA9">
        <w:rPr>
          <w:rFonts w:ascii="Times New Roman" w:hAnsi="Times New Roman"/>
          <w:sz w:val="28"/>
          <w:szCs w:val="28"/>
          <w:lang w:val="uk-UA"/>
        </w:rPr>
        <w:t>]</w:t>
      </w:r>
      <w:r w:rsidRPr="00AD5EA9">
        <w:rPr>
          <w:rFonts w:ascii="Times New Roman" w:hAnsi="Times New Roman"/>
          <w:sz w:val="28"/>
          <w:szCs w:val="28"/>
          <w:lang w:val="uk-UA"/>
        </w:rPr>
        <w:t xml:space="preserve">. Доведений також позитивний вплив </w:t>
      </w:r>
      <w:proofErr w:type="spellStart"/>
      <w:r w:rsidRPr="00AD5EA9">
        <w:rPr>
          <w:rFonts w:ascii="Times New Roman" w:hAnsi="Times New Roman"/>
          <w:sz w:val="28"/>
          <w:szCs w:val="28"/>
          <w:lang w:val="uk-UA"/>
        </w:rPr>
        <w:t>ритмокору</w:t>
      </w:r>
      <w:proofErr w:type="spellEnd"/>
      <w:r w:rsidRPr="00AD5EA9">
        <w:rPr>
          <w:rFonts w:ascii="Times New Roman" w:hAnsi="Times New Roman"/>
          <w:sz w:val="28"/>
          <w:szCs w:val="28"/>
          <w:lang w:val="uk-UA"/>
        </w:rPr>
        <w:t xml:space="preserve"> у хворих із синдромом </w:t>
      </w:r>
      <w:proofErr w:type="spellStart"/>
      <w:r w:rsidRPr="00AD5EA9">
        <w:rPr>
          <w:rFonts w:ascii="Times New Roman" w:hAnsi="Times New Roman"/>
          <w:sz w:val="28"/>
          <w:szCs w:val="28"/>
          <w:lang w:val="uk-UA"/>
        </w:rPr>
        <w:t>пролабування</w:t>
      </w:r>
      <w:proofErr w:type="spellEnd"/>
      <w:r w:rsidR="00ED66F6" w:rsidRPr="00ED66F6">
        <w:rPr>
          <w:rFonts w:ascii="Times New Roman" w:hAnsi="Times New Roman"/>
          <w:sz w:val="28"/>
          <w:szCs w:val="28"/>
        </w:rPr>
        <w:t xml:space="preserve"> </w:t>
      </w:r>
      <w:proofErr w:type="spellStart"/>
      <w:r w:rsidRPr="00AD5EA9">
        <w:rPr>
          <w:rFonts w:ascii="Times New Roman" w:hAnsi="Times New Roman"/>
          <w:sz w:val="28"/>
          <w:szCs w:val="28"/>
          <w:lang w:val="uk-UA"/>
        </w:rPr>
        <w:t>м</w:t>
      </w:r>
      <w:r w:rsidR="00866A79" w:rsidRPr="00AD5EA9">
        <w:rPr>
          <w:rFonts w:ascii="Times New Roman" w:hAnsi="Times New Roman"/>
          <w:sz w:val="28"/>
          <w:szCs w:val="28"/>
          <w:lang w:val="uk-UA"/>
        </w:rPr>
        <w:t>і</w:t>
      </w:r>
      <w:r w:rsidR="00BE7628">
        <w:rPr>
          <w:rFonts w:ascii="Times New Roman" w:hAnsi="Times New Roman"/>
          <w:sz w:val="28"/>
          <w:szCs w:val="28"/>
          <w:lang w:val="uk-UA"/>
        </w:rPr>
        <w:t>трального</w:t>
      </w:r>
      <w:proofErr w:type="spellEnd"/>
      <w:r w:rsidR="00BE7628">
        <w:rPr>
          <w:rFonts w:ascii="Times New Roman" w:hAnsi="Times New Roman"/>
          <w:sz w:val="28"/>
          <w:szCs w:val="28"/>
          <w:lang w:val="uk-UA"/>
        </w:rPr>
        <w:t xml:space="preserve"> клапана </w:t>
      </w:r>
      <w:r w:rsidR="00576BFB" w:rsidRPr="00AD5EA9">
        <w:rPr>
          <w:rFonts w:ascii="Times New Roman" w:hAnsi="Times New Roman"/>
          <w:sz w:val="28"/>
          <w:szCs w:val="28"/>
        </w:rPr>
        <w:t>[</w:t>
      </w:r>
      <w:r w:rsidR="00F016A8" w:rsidRPr="00AD5EA9">
        <w:rPr>
          <w:rFonts w:ascii="Times New Roman" w:hAnsi="Times New Roman"/>
          <w:sz w:val="28"/>
          <w:szCs w:val="28"/>
          <w:lang w:val="uk-UA"/>
        </w:rPr>
        <w:t>9</w:t>
      </w:r>
      <w:r w:rsidR="00576BFB" w:rsidRPr="00AD5EA9">
        <w:rPr>
          <w:rFonts w:ascii="Times New Roman" w:hAnsi="Times New Roman"/>
          <w:sz w:val="28"/>
          <w:szCs w:val="28"/>
        </w:rPr>
        <w:t>]</w:t>
      </w:r>
      <w:r w:rsidRPr="00AD5EA9">
        <w:rPr>
          <w:rFonts w:ascii="Times New Roman" w:hAnsi="Times New Roman"/>
          <w:sz w:val="28"/>
          <w:szCs w:val="28"/>
          <w:lang w:val="uk-UA"/>
        </w:rPr>
        <w:t>.</w:t>
      </w:r>
      <w:r w:rsidR="001131B0" w:rsidRPr="00AD5EA9">
        <w:rPr>
          <w:rFonts w:ascii="Times New Roman" w:hAnsi="Times New Roman"/>
          <w:sz w:val="28"/>
          <w:szCs w:val="28"/>
          <w:lang w:val="uk-UA"/>
        </w:rPr>
        <w:t xml:space="preserve"> До числа </w:t>
      </w:r>
      <w:proofErr w:type="spellStart"/>
      <w:r w:rsidR="001131B0" w:rsidRPr="00AD5EA9">
        <w:rPr>
          <w:rFonts w:ascii="Times New Roman" w:hAnsi="Times New Roman"/>
          <w:sz w:val="28"/>
          <w:szCs w:val="28"/>
          <w:lang w:val="uk-UA"/>
        </w:rPr>
        <w:t>плейотропних</w:t>
      </w:r>
      <w:proofErr w:type="spellEnd"/>
      <w:r w:rsidR="001131B0" w:rsidRPr="00AD5EA9">
        <w:rPr>
          <w:rFonts w:ascii="Times New Roman" w:hAnsi="Times New Roman"/>
          <w:sz w:val="28"/>
          <w:szCs w:val="28"/>
          <w:lang w:val="uk-UA"/>
        </w:rPr>
        <w:t xml:space="preserve"> ефектів </w:t>
      </w:r>
      <w:proofErr w:type="spellStart"/>
      <w:r w:rsidR="001131B0" w:rsidRPr="00AD5EA9">
        <w:rPr>
          <w:rFonts w:ascii="Times New Roman" w:hAnsi="Times New Roman"/>
          <w:sz w:val="28"/>
          <w:szCs w:val="28"/>
          <w:lang w:val="uk-UA"/>
        </w:rPr>
        <w:t>ритмокору</w:t>
      </w:r>
      <w:proofErr w:type="spellEnd"/>
      <w:r w:rsidR="001131B0" w:rsidRPr="00AD5EA9">
        <w:rPr>
          <w:rFonts w:ascii="Times New Roman" w:hAnsi="Times New Roman"/>
          <w:sz w:val="28"/>
          <w:szCs w:val="28"/>
          <w:lang w:val="uk-UA"/>
        </w:rPr>
        <w:t xml:space="preserve"> слід віднести також зниження тонусу гладких м</w:t>
      </w:r>
      <w:r w:rsidR="004F4FD7" w:rsidRPr="004F4FD7">
        <w:rPr>
          <w:rFonts w:ascii="Times New Roman" w:hAnsi="Times New Roman"/>
          <w:sz w:val="28"/>
          <w:szCs w:val="28"/>
          <w:lang w:val="uk-UA"/>
        </w:rPr>
        <w:t>’</w:t>
      </w:r>
      <w:r w:rsidR="001131B0" w:rsidRPr="00AD5EA9">
        <w:rPr>
          <w:rFonts w:ascii="Times New Roman" w:hAnsi="Times New Roman"/>
          <w:sz w:val="28"/>
          <w:szCs w:val="28"/>
          <w:lang w:val="uk-UA"/>
        </w:rPr>
        <w:t xml:space="preserve">язів бронхів, що важливо для ХОЗЛ, захист </w:t>
      </w:r>
      <w:proofErr w:type="spellStart"/>
      <w:r w:rsidR="001131B0" w:rsidRPr="00AD5EA9">
        <w:rPr>
          <w:rFonts w:ascii="Times New Roman" w:hAnsi="Times New Roman"/>
          <w:sz w:val="28"/>
          <w:szCs w:val="28"/>
          <w:lang w:val="uk-UA"/>
        </w:rPr>
        <w:t>гепатоцитів</w:t>
      </w:r>
      <w:proofErr w:type="spellEnd"/>
      <w:r w:rsidR="00ED66F6" w:rsidRPr="00ED66F6">
        <w:rPr>
          <w:rFonts w:ascii="Times New Roman" w:hAnsi="Times New Roman"/>
          <w:sz w:val="28"/>
          <w:szCs w:val="28"/>
          <w:lang w:val="uk-UA"/>
        </w:rPr>
        <w:t xml:space="preserve"> </w:t>
      </w:r>
      <w:r w:rsidR="001131B0" w:rsidRPr="00AD5EA9">
        <w:rPr>
          <w:rFonts w:ascii="Times New Roman" w:hAnsi="Times New Roman"/>
          <w:sz w:val="28"/>
          <w:szCs w:val="28"/>
          <w:lang w:val="uk-UA"/>
        </w:rPr>
        <w:t>від токсичного впливу алкоголю при алкогольній (</w:t>
      </w:r>
      <w:proofErr w:type="spellStart"/>
      <w:r w:rsidR="001131B0" w:rsidRPr="00AD5EA9">
        <w:rPr>
          <w:rFonts w:ascii="Times New Roman" w:hAnsi="Times New Roman"/>
          <w:sz w:val="28"/>
          <w:szCs w:val="28"/>
          <w:lang w:val="uk-UA"/>
        </w:rPr>
        <w:t>дилатаційній</w:t>
      </w:r>
      <w:proofErr w:type="spellEnd"/>
      <w:r w:rsidR="001131B0" w:rsidRPr="00AD5EA9">
        <w:rPr>
          <w:rFonts w:ascii="Times New Roman" w:hAnsi="Times New Roman"/>
          <w:sz w:val="28"/>
          <w:szCs w:val="28"/>
          <w:lang w:val="uk-UA"/>
        </w:rPr>
        <w:t xml:space="preserve">) </w:t>
      </w:r>
      <w:proofErr w:type="spellStart"/>
      <w:r w:rsidR="001131B0" w:rsidRPr="00AD5EA9">
        <w:rPr>
          <w:rFonts w:ascii="Times New Roman" w:hAnsi="Times New Roman"/>
          <w:sz w:val="28"/>
          <w:szCs w:val="28"/>
          <w:lang w:val="uk-UA"/>
        </w:rPr>
        <w:t>кардіоміопатії</w:t>
      </w:r>
      <w:proofErr w:type="spellEnd"/>
      <w:r w:rsidR="001131B0" w:rsidRPr="00AD5EA9">
        <w:rPr>
          <w:rFonts w:ascii="Times New Roman" w:hAnsi="Times New Roman"/>
          <w:sz w:val="28"/>
          <w:szCs w:val="28"/>
          <w:lang w:val="uk-UA"/>
        </w:rPr>
        <w:t xml:space="preserve">, потенціювання </w:t>
      </w:r>
      <w:proofErr w:type="spellStart"/>
      <w:r w:rsidR="001131B0" w:rsidRPr="00AD5EA9">
        <w:rPr>
          <w:rFonts w:ascii="Times New Roman" w:hAnsi="Times New Roman"/>
          <w:sz w:val="28"/>
          <w:szCs w:val="28"/>
          <w:lang w:val="uk-UA"/>
        </w:rPr>
        <w:t>антиішемічної</w:t>
      </w:r>
      <w:proofErr w:type="spellEnd"/>
      <w:r w:rsidR="001131B0" w:rsidRPr="00AD5EA9">
        <w:rPr>
          <w:rFonts w:ascii="Times New Roman" w:hAnsi="Times New Roman"/>
          <w:sz w:val="28"/>
          <w:szCs w:val="28"/>
          <w:lang w:val="uk-UA"/>
        </w:rPr>
        <w:t xml:space="preserve"> терапії при гострих коронарних синдромах, попередження репер фузійних аритмій після коронарної </w:t>
      </w:r>
      <w:proofErr w:type="spellStart"/>
      <w:r w:rsidR="001131B0" w:rsidRPr="00AD5EA9">
        <w:rPr>
          <w:rFonts w:ascii="Times New Roman" w:hAnsi="Times New Roman"/>
          <w:sz w:val="28"/>
          <w:szCs w:val="28"/>
          <w:lang w:val="uk-UA"/>
        </w:rPr>
        <w:t>реваскуляризації</w:t>
      </w:r>
      <w:proofErr w:type="spellEnd"/>
      <w:r w:rsidR="001131B0" w:rsidRPr="00AD5EA9">
        <w:rPr>
          <w:rFonts w:ascii="Times New Roman" w:hAnsi="Times New Roman"/>
          <w:sz w:val="28"/>
          <w:szCs w:val="28"/>
          <w:lang w:val="uk-UA"/>
        </w:rPr>
        <w:t xml:space="preserve"> (</w:t>
      </w:r>
      <w:r w:rsidR="00C07BD3" w:rsidRPr="00AD5EA9">
        <w:rPr>
          <w:rFonts w:ascii="Times New Roman" w:hAnsi="Times New Roman"/>
          <w:sz w:val="28"/>
          <w:szCs w:val="28"/>
          <w:lang w:val="uk-UA"/>
        </w:rPr>
        <w:t xml:space="preserve">тромб екстракції, </w:t>
      </w:r>
      <w:proofErr w:type="spellStart"/>
      <w:r w:rsidR="00C07BD3" w:rsidRPr="00AD5EA9">
        <w:rPr>
          <w:rFonts w:ascii="Times New Roman" w:hAnsi="Times New Roman"/>
          <w:sz w:val="28"/>
          <w:szCs w:val="28"/>
          <w:lang w:val="uk-UA"/>
        </w:rPr>
        <w:t>ангіопластики</w:t>
      </w:r>
      <w:proofErr w:type="spellEnd"/>
      <w:r w:rsidR="00C07BD3" w:rsidRPr="00AD5EA9">
        <w:rPr>
          <w:rFonts w:ascii="Times New Roman" w:hAnsi="Times New Roman"/>
          <w:sz w:val="28"/>
          <w:szCs w:val="28"/>
          <w:lang w:val="uk-UA"/>
        </w:rPr>
        <w:t xml:space="preserve">, </w:t>
      </w:r>
      <w:proofErr w:type="spellStart"/>
      <w:r w:rsidR="00C07BD3" w:rsidRPr="00AD5EA9">
        <w:rPr>
          <w:rFonts w:ascii="Times New Roman" w:hAnsi="Times New Roman"/>
          <w:sz w:val="28"/>
          <w:szCs w:val="28"/>
          <w:lang w:val="uk-UA"/>
        </w:rPr>
        <w:t>стентування</w:t>
      </w:r>
      <w:proofErr w:type="spellEnd"/>
      <w:r w:rsidR="00C07BD3" w:rsidRPr="00AD5EA9">
        <w:rPr>
          <w:rFonts w:ascii="Times New Roman" w:hAnsi="Times New Roman"/>
          <w:sz w:val="28"/>
          <w:szCs w:val="28"/>
          <w:lang w:val="uk-UA"/>
        </w:rPr>
        <w:t xml:space="preserve"> з використанням </w:t>
      </w:r>
      <w:r w:rsidR="00C07BD3" w:rsidRPr="00AD5EA9">
        <w:rPr>
          <w:rFonts w:ascii="Times New Roman" w:hAnsi="Times New Roman"/>
          <w:sz w:val="28"/>
          <w:szCs w:val="28"/>
          <w:lang w:val="en-US"/>
        </w:rPr>
        <w:t>BMS</w:t>
      </w:r>
      <w:r w:rsidR="00C07BD3" w:rsidRPr="00AD5EA9">
        <w:rPr>
          <w:rFonts w:ascii="Times New Roman" w:hAnsi="Times New Roman"/>
          <w:sz w:val="28"/>
          <w:szCs w:val="28"/>
          <w:lang w:val="uk-UA"/>
        </w:rPr>
        <w:t xml:space="preserve"> та </w:t>
      </w:r>
      <w:r w:rsidR="00C07BD3" w:rsidRPr="00AD5EA9">
        <w:rPr>
          <w:rFonts w:ascii="Times New Roman" w:hAnsi="Times New Roman"/>
          <w:sz w:val="28"/>
          <w:szCs w:val="28"/>
          <w:lang w:val="en-US"/>
        </w:rPr>
        <w:t>DES</w:t>
      </w:r>
      <w:r w:rsidR="00ED66F6" w:rsidRPr="00ED66F6">
        <w:rPr>
          <w:rFonts w:ascii="Times New Roman" w:hAnsi="Times New Roman"/>
          <w:sz w:val="28"/>
          <w:szCs w:val="28"/>
          <w:lang w:val="uk-UA"/>
        </w:rPr>
        <w:t xml:space="preserve"> </w:t>
      </w:r>
      <w:proofErr w:type="spellStart"/>
      <w:r w:rsidR="00C07BD3" w:rsidRPr="00AD5EA9">
        <w:rPr>
          <w:rFonts w:ascii="Times New Roman" w:hAnsi="Times New Roman"/>
          <w:sz w:val="28"/>
          <w:szCs w:val="28"/>
          <w:lang w:val="uk-UA"/>
        </w:rPr>
        <w:t>стентів</w:t>
      </w:r>
      <w:proofErr w:type="spellEnd"/>
      <w:r w:rsidR="001131B0" w:rsidRPr="00AD5EA9">
        <w:rPr>
          <w:rFonts w:ascii="Times New Roman" w:hAnsi="Times New Roman"/>
          <w:sz w:val="28"/>
          <w:szCs w:val="28"/>
          <w:lang w:val="uk-UA"/>
        </w:rPr>
        <w:t>)</w:t>
      </w:r>
      <w:r w:rsidR="00C07BD3" w:rsidRPr="00AD5EA9">
        <w:rPr>
          <w:rFonts w:ascii="Times New Roman" w:hAnsi="Times New Roman"/>
          <w:sz w:val="28"/>
          <w:szCs w:val="28"/>
          <w:lang w:val="uk-UA"/>
        </w:rPr>
        <w:t xml:space="preserve">, підвищення ефективності електричної та фармакологічної </w:t>
      </w:r>
      <w:proofErr w:type="spellStart"/>
      <w:r w:rsidR="00C07BD3" w:rsidRPr="00AD5EA9">
        <w:rPr>
          <w:rFonts w:ascii="Times New Roman" w:hAnsi="Times New Roman"/>
          <w:sz w:val="28"/>
          <w:szCs w:val="28"/>
          <w:lang w:val="uk-UA"/>
        </w:rPr>
        <w:t>кардіоверсії</w:t>
      </w:r>
      <w:proofErr w:type="spellEnd"/>
      <w:r w:rsidR="00C07BD3" w:rsidRPr="00AD5EA9">
        <w:rPr>
          <w:rFonts w:ascii="Times New Roman" w:hAnsi="Times New Roman"/>
          <w:sz w:val="28"/>
          <w:szCs w:val="28"/>
          <w:lang w:val="uk-UA"/>
        </w:rPr>
        <w:t xml:space="preserve"> з метою відновлення </w:t>
      </w:r>
      <w:proofErr w:type="spellStart"/>
      <w:r w:rsidR="00C07BD3" w:rsidRPr="00AD5EA9">
        <w:rPr>
          <w:rFonts w:ascii="Times New Roman" w:hAnsi="Times New Roman"/>
          <w:sz w:val="28"/>
          <w:szCs w:val="28"/>
          <w:lang w:val="uk-UA"/>
        </w:rPr>
        <w:t>синусового</w:t>
      </w:r>
      <w:proofErr w:type="spellEnd"/>
      <w:r w:rsidR="00C07BD3" w:rsidRPr="00AD5EA9">
        <w:rPr>
          <w:rFonts w:ascii="Times New Roman" w:hAnsi="Times New Roman"/>
          <w:sz w:val="28"/>
          <w:szCs w:val="28"/>
          <w:lang w:val="uk-UA"/>
        </w:rPr>
        <w:t xml:space="preserve"> ритму при фібриляції передсердь, попередження синдрому «кам’яного серця» внаслідок ішемічної контрактури міокарда при перевантаженні </w:t>
      </w:r>
      <w:proofErr w:type="spellStart"/>
      <w:r w:rsidR="00C07BD3" w:rsidRPr="00AD5EA9">
        <w:rPr>
          <w:rFonts w:ascii="Times New Roman" w:hAnsi="Times New Roman"/>
          <w:sz w:val="28"/>
          <w:szCs w:val="28"/>
          <w:lang w:val="uk-UA"/>
        </w:rPr>
        <w:t>кардіоміоцитів</w:t>
      </w:r>
      <w:proofErr w:type="spellEnd"/>
      <w:r w:rsidR="00C07BD3" w:rsidRPr="00AD5EA9">
        <w:rPr>
          <w:rFonts w:ascii="Times New Roman" w:hAnsi="Times New Roman"/>
          <w:sz w:val="28"/>
          <w:szCs w:val="28"/>
          <w:lang w:val="uk-UA"/>
        </w:rPr>
        <w:t xml:space="preserve"> кальцієм (базується на природному антагонізмі дуету К</w:t>
      </w:r>
      <w:r w:rsidR="00C07BD3" w:rsidRPr="00AD5EA9">
        <w:rPr>
          <w:rFonts w:ascii="Times New Roman" w:hAnsi="Times New Roman"/>
          <w:sz w:val="28"/>
          <w:szCs w:val="28"/>
          <w:vertAlign w:val="superscript"/>
          <w:lang w:val="uk-UA"/>
        </w:rPr>
        <w:t>+</w:t>
      </w:r>
      <w:r w:rsidR="00C07BD3" w:rsidRPr="00AD5EA9">
        <w:rPr>
          <w:rFonts w:ascii="Times New Roman" w:hAnsi="Times New Roman"/>
          <w:sz w:val="28"/>
          <w:szCs w:val="28"/>
          <w:lang w:val="uk-UA"/>
        </w:rPr>
        <w:t>/</w:t>
      </w:r>
      <w:r w:rsidR="00C07BD3" w:rsidRPr="00AD5EA9">
        <w:rPr>
          <w:rFonts w:ascii="Times New Roman" w:hAnsi="Times New Roman"/>
          <w:sz w:val="28"/>
          <w:szCs w:val="28"/>
          <w:lang w:val="en-US"/>
        </w:rPr>
        <w:t>Mg</w:t>
      </w:r>
      <w:r w:rsidR="00C07BD3" w:rsidRPr="00AD5EA9">
        <w:rPr>
          <w:rFonts w:ascii="Times New Roman" w:hAnsi="Times New Roman"/>
          <w:sz w:val="28"/>
          <w:szCs w:val="28"/>
          <w:vertAlign w:val="superscript"/>
          <w:lang w:val="uk-UA"/>
        </w:rPr>
        <w:t xml:space="preserve">++ </w:t>
      </w:r>
      <w:r w:rsidR="00C07BD3" w:rsidRPr="00AD5EA9">
        <w:rPr>
          <w:rFonts w:ascii="Times New Roman" w:hAnsi="Times New Roman"/>
          <w:sz w:val="28"/>
          <w:szCs w:val="28"/>
          <w:lang w:val="en-US"/>
        </w:rPr>
        <w:t>vs</w:t>
      </w:r>
      <w:proofErr w:type="spellStart"/>
      <w:r w:rsidR="00C07BD3" w:rsidRPr="00AD5EA9">
        <w:rPr>
          <w:rFonts w:ascii="Times New Roman" w:hAnsi="Times New Roman"/>
          <w:sz w:val="28"/>
          <w:szCs w:val="28"/>
          <w:lang w:val="uk-UA"/>
        </w:rPr>
        <w:t>Са</w:t>
      </w:r>
      <w:r w:rsidR="00C07BD3" w:rsidRPr="00AD5EA9">
        <w:rPr>
          <w:rFonts w:ascii="Times New Roman" w:hAnsi="Times New Roman"/>
          <w:sz w:val="28"/>
          <w:szCs w:val="28"/>
          <w:vertAlign w:val="superscript"/>
          <w:lang w:val="uk-UA"/>
        </w:rPr>
        <w:t>++</w:t>
      </w:r>
      <w:proofErr w:type="spellEnd"/>
      <w:r w:rsidR="00C07BD3" w:rsidRPr="00AD5EA9">
        <w:rPr>
          <w:rFonts w:ascii="Times New Roman" w:hAnsi="Times New Roman"/>
          <w:sz w:val="28"/>
          <w:szCs w:val="28"/>
          <w:lang w:val="uk-UA"/>
        </w:rPr>
        <w:t xml:space="preserve">), підвищення ефективності невідкладної допомоги при церебральних </w:t>
      </w:r>
      <w:proofErr w:type="spellStart"/>
      <w:r w:rsidR="00C07BD3" w:rsidRPr="00AD5EA9">
        <w:rPr>
          <w:rFonts w:ascii="Times New Roman" w:hAnsi="Times New Roman"/>
          <w:sz w:val="28"/>
          <w:szCs w:val="28"/>
          <w:lang w:val="uk-UA"/>
        </w:rPr>
        <w:t>гіпертензивних</w:t>
      </w:r>
      <w:proofErr w:type="spellEnd"/>
      <w:r w:rsidR="00C07BD3" w:rsidRPr="00AD5EA9">
        <w:rPr>
          <w:rFonts w:ascii="Times New Roman" w:hAnsi="Times New Roman"/>
          <w:sz w:val="28"/>
          <w:szCs w:val="28"/>
          <w:lang w:val="uk-UA"/>
        </w:rPr>
        <w:t xml:space="preserve"> кризах, зокрема при ішемічному, </w:t>
      </w:r>
      <w:proofErr w:type="spellStart"/>
      <w:r w:rsidR="00C07BD3" w:rsidRPr="00AD5EA9">
        <w:rPr>
          <w:rFonts w:ascii="Times New Roman" w:hAnsi="Times New Roman"/>
          <w:sz w:val="28"/>
          <w:szCs w:val="28"/>
          <w:lang w:val="uk-UA"/>
        </w:rPr>
        <w:t>ангіогіпотонічному</w:t>
      </w:r>
      <w:proofErr w:type="spellEnd"/>
      <w:r w:rsidR="00C07BD3" w:rsidRPr="00AD5EA9">
        <w:rPr>
          <w:rFonts w:ascii="Times New Roman" w:hAnsi="Times New Roman"/>
          <w:sz w:val="28"/>
          <w:szCs w:val="28"/>
          <w:lang w:val="uk-UA"/>
        </w:rPr>
        <w:t xml:space="preserve"> та складному церебральному кризах</w:t>
      </w:r>
      <w:r w:rsidR="00F016A8" w:rsidRPr="00AD5EA9">
        <w:rPr>
          <w:rFonts w:ascii="Times New Roman" w:hAnsi="Times New Roman"/>
          <w:sz w:val="28"/>
          <w:szCs w:val="28"/>
          <w:lang w:val="uk-UA"/>
        </w:rPr>
        <w:t xml:space="preserve"> [5, 7]</w:t>
      </w:r>
      <w:r w:rsidR="00C07BD3" w:rsidRPr="00AD5EA9">
        <w:rPr>
          <w:rFonts w:ascii="Times New Roman" w:hAnsi="Times New Roman"/>
          <w:sz w:val="28"/>
          <w:szCs w:val="28"/>
          <w:lang w:val="uk-UA"/>
        </w:rPr>
        <w:t>.</w:t>
      </w:r>
    </w:p>
    <w:p w:rsidR="00D52588" w:rsidRPr="00AD5EA9" w:rsidRDefault="00D52588" w:rsidP="00142FBC">
      <w:pPr>
        <w:spacing w:after="0" w:line="360" w:lineRule="auto"/>
        <w:jc w:val="both"/>
        <w:rPr>
          <w:rFonts w:ascii="Times New Roman" w:hAnsi="Times New Roman"/>
          <w:b/>
          <w:sz w:val="28"/>
          <w:szCs w:val="28"/>
          <w:lang w:val="uk-UA"/>
        </w:rPr>
      </w:pPr>
      <w:r w:rsidRPr="00AD5EA9">
        <w:rPr>
          <w:rFonts w:ascii="Times New Roman" w:hAnsi="Times New Roman"/>
          <w:b/>
          <w:sz w:val="28"/>
          <w:szCs w:val="28"/>
          <w:lang w:val="uk-UA"/>
        </w:rPr>
        <w:t xml:space="preserve">Висновки. </w:t>
      </w:r>
    </w:p>
    <w:p w:rsidR="00D52588" w:rsidRPr="00AD5EA9" w:rsidRDefault="00D52588" w:rsidP="00AD5EA9">
      <w:pPr>
        <w:pStyle w:val="a3"/>
        <w:numPr>
          <w:ilvl w:val="0"/>
          <w:numId w:val="1"/>
        </w:numPr>
        <w:spacing w:after="0" w:line="360" w:lineRule="auto"/>
        <w:jc w:val="both"/>
        <w:rPr>
          <w:rFonts w:ascii="Times New Roman" w:hAnsi="Times New Roman"/>
          <w:sz w:val="28"/>
          <w:szCs w:val="28"/>
          <w:lang w:val="uk-UA"/>
        </w:rPr>
      </w:pPr>
      <w:r w:rsidRPr="00AD5EA9">
        <w:rPr>
          <w:rFonts w:ascii="Times New Roman" w:hAnsi="Times New Roman"/>
          <w:sz w:val="28"/>
          <w:szCs w:val="28"/>
          <w:lang w:val="uk-UA"/>
        </w:rPr>
        <w:t xml:space="preserve">Солі магнію і калію </w:t>
      </w:r>
      <w:proofErr w:type="spellStart"/>
      <w:r w:rsidRPr="00AD5EA9">
        <w:rPr>
          <w:rFonts w:ascii="Times New Roman" w:hAnsi="Times New Roman"/>
          <w:sz w:val="28"/>
          <w:szCs w:val="28"/>
          <w:lang w:val="uk-UA"/>
        </w:rPr>
        <w:t>глюконової</w:t>
      </w:r>
      <w:proofErr w:type="spellEnd"/>
      <w:r w:rsidRPr="00AD5EA9">
        <w:rPr>
          <w:rFonts w:ascii="Times New Roman" w:hAnsi="Times New Roman"/>
          <w:sz w:val="28"/>
          <w:szCs w:val="28"/>
          <w:lang w:val="uk-UA"/>
        </w:rPr>
        <w:t xml:space="preserve"> кислоти (препарат «</w:t>
      </w:r>
      <w:proofErr w:type="spellStart"/>
      <w:r w:rsidRPr="00AD5EA9">
        <w:rPr>
          <w:rFonts w:ascii="Times New Roman" w:hAnsi="Times New Roman"/>
          <w:sz w:val="28"/>
          <w:szCs w:val="28"/>
          <w:lang w:val="uk-UA"/>
        </w:rPr>
        <w:t>Ритмокор</w:t>
      </w:r>
      <w:proofErr w:type="spellEnd"/>
      <w:r w:rsidRPr="00AD5EA9">
        <w:rPr>
          <w:rFonts w:ascii="Times New Roman" w:hAnsi="Times New Roman"/>
          <w:sz w:val="28"/>
          <w:szCs w:val="28"/>
          <w:lang w:val="uk-UA"/>
        </w:rPr>
        <w:t xml:space="preserve">») позитивно впливають на функціональний стан серцево-судинної системи у хворих на артеріальну гіпертензію поєднану із цукровим діабетом, що дає підставу рекомендувати </w:t>
      </w:r>
      <w:proofErr w:type="spellStart"/>
      <w:r w:rsidRPr="00AD5EA9">
        <w:rPr>
          <w:rFonts w:ascii="Times New Roman" w:hAnsi="Times New Roman"/>
          <w:sz w:val="28"/>
          <w:szCs w:val="28"/>
          <w:lang w:val="uk-UA"/>
        </w:rPr>
        <w:t>ритмокор</w:t>
      </w:r>
      <w:proofErr w:type="spellEnd"/>
      <w:r w:rsidRPr="00AD5EA9">
        <w:rPr>
          <w:rFonts w:ascii="Times New Roman" w:hAnsi="Times New Roman"/>
          <w:sz w:val="28"/>
          <w:szCs w:val="28"/>
          <w:lang w:val="uk-UA"/>
        </w:rPr>
        <w:t xml:space="preserve"> таким хворим в амбулаторно-поліклінічній практиці.</w:t>
      </w:r>
    </w:p>
    <w:p w:rsidR="00D52588" w:rsidRPr="00AD5EA9" w:rsidRDefault="00D52588" w:rsidP="00AD5EA9">
      <w:pPr>
        <w:pStyle w:val="a3"/>
        <w:numPr>
          <w:ilvl w:val="0"/>
          <w:numId w:val="1"/>
        </w:numPr>
        <w:spacing w:after="0" w:line="360" w:lineRule="auto"/>
        <w:jc w:val="both"/>
        <w:rPr>
          <w:rFonts w:ascii="Times New Roman" w:hAnsi="Times New Roman"/>
          <w:sz w:val="28"/>
          <w:szCs w:val="28"/>
          <w:lang w:val="uk-UA"/>
        </w:rPr>
      </w:pPr>
      <w:proofErr w:type="spellStart"/>
      <w:r w:rsidRPr="00AD5EA9">
        <w:rPr>
          <w:rFonts w:ascii="Times New Roman" w:hAnsi="Times New Roman"/>
          <w:sz w:val="28"/>
          <w:szCs w:val="28"/>
          <w:lang w:val="uk-UA"/>
        </w:rPr>
        <w:lastRenderedPageBreak/>
        <w:t>Ритмокор</w:t>
      </w:r>
      <w:proofErr w:type="spellEnd"/>
      <w:r w:rsidRPr="00AD5EA9">
        <w:rPr>
          <w:rFonts w:ascii="Times New Roman" w:hAnsi="Times New Roman"/>
          <w:sz w:val="28"/>
          <w:szCs w:val="28"/>
          <w:lang w:val="uk-UA"/>
        </w:rPr>
        <w:t xml:space="preserve"> володіє багатогранними </w:t>
      </w:r>
      <w:proofErr w:type="spellStart"/>
      <w:r w:rsidRPr="00AD5EA9">
        <w:rPr>
          <w:rFonts w:ascii="Times New Roman" w:hAnsi="Times New Roman"/>
          <w:sz w:val="28"/>
          <w:szCs w:val="28"/>
          <w:lang w:val="uk-UA"/>
        </w:rPr>
        <w:t>властивостя</w:t>
      </w:r>
      <w:r w:rsidR="001D32F3" w:rsidRPr="00AD5EA9">
        <w:rPr>
          <w:rFonts w:ascii="Times New Roman" w:hAnsi="Times New Roman"/>
          <w:sz w:val="28"/>
          <w:szCs w:val="28"/>
          <w:lang w:val="uk-UA"/>
        </w:rPr>
        <w:t>ми-</w:t>
      </w:r>
      <w:proofErr w:type="spellEnd"/>
      <w:r w:rsidR="001D32F3" w:rsidRPr="00AD5EA9">
        <w:rPr>
          <w:rFonts w:ascii="Times New Roman" w:hAnsi="Times New Roman"/>
          <w:sz w:val="28"/>
          <w:szCs w:val="28"/>
          <w:lang w:val="uk-UA"/>
        </w:rPr>
        <w:t xml:space="preserve"> поліпшує </w:t>
      </w:r>
      <w:proofErr w:type="spellStart"/>
      <w:r w:rsidR="001D32F3" w:rsidRPr="00AD5EA9">
        <w:rPr>
          <w:rFonts w:ascii="Times New Roman" w:hAnsi="Times New Roman"/>
          <w:sz w:val="28"/>
          <w:szCs w:val="28"/>
          <w:lang w:val="uk-UA"/>
        </w:rPr>
        <w:t>антигіпертензивні</w:t>
      </w:r>
      <w:proofErr w:type="spellEnd"/>
      <w:r w:rsidR="001D32F3" w:rsidRPr="00AD5EA9">
        <w:rPr>
          <w:rFonts w:ascii="Times New Roman" w:hAnsi="Times New Roman"/>
          <w:sz w:val="28"/>
          <w:szCs w:val="28"/>
          <w:lang w:val="uk-UA"/>
        </w:rPr>
        <w:t xml:space="preserve"> ефекти</w:t>
      </w:r>
      <w:r w:rsidRPr="00AD5EA9">
        <w:rPr>
          <w:rFonts w:ascii="Times New Roman" w:hAnsi="Times New Roman"/>
          <w:sz w:val="28"/>
          <w:szCs w:val="28"/>
          <w:lang w:val="uk-UA"/>
        </w:rPr>
        <w:t xml:space="preserve"> препаратів 1-ї лінії (</w:t>
      </w:r>
      <w:proofErr w:type="spellStart"/>
      <w:r w:rsidRPr="00AD5EA9">
        <w:rPr>
          <w:rFonts w:ascii="Times New Roman" w:hAnsi="Times New Roman"/>
          <w:sz w:val="28"/>
          <w:szCs w:val="28"/>
          <w:lang w:val="uk-UA"/>
        </w:rPr>
        <w:t>іАПФ</w:t>
      </w:r>
      <w:proofErr w:type="spellEnd"/>
      <w:r w:rsidRPr="00AD5EA9">
        <w:rPr>
          <w:rFonts w:ascii="Times New Roman" w:hAnsi="Times New Roman"/>
          <w:sz w:val="28"/>
          <w:szCs w:val="28"/>
          <w:lang w:val="uk-UA"/>
        </w:rPr>
        <w:t xml:space="preserve">, БКК, βАБ, </w:t>
      </w:r>
      <w:proofErr w:type="spellStart"/>
      <w:r w:rsidRPr="00AD5EA9">
        <w:rPr>
          <w:rFonts w:ascii="Times New Roman" w:hAnsi="Times New Roman"/>
          <w:sz w:val="28"/>
          <w:szCs w:val="28"/>
          <w:lang w:val="uk-UA"/>
        </w:rPr>
        <w:t>тіазидоподібнихдіуретиків</w:t>
      </w:r>
      <w:proofErr w:type="spellEnd"/>
      <w:r w:rsidRPr="00AD5EA9">
        <w:rPr>
          <w:rFonts w:ascii="Times New Roman" w:hAnsi="Times New Roman"/>
          <w:sz w:val="28"/>
          <w:szCs w:val="28"/>
          <w:lang w:val="uk-UA"/>
        </w:rPr>
        <w:t xml:space="preserve">) та </w:t>
      </w:r>
      <w:proofErr w:type="spellStart"/>
      <w:r w:rsidRPr="00AD5EA9">
        <w:rPr>
          <w:rFonts w:ascii="Times New Roman" w:hAnsi="Times New Roman"/>
          <w:sz w:val="28"/>
          <w:szCs w:val="28"/>
          <w:lang w:val="uk-UA"/>
        </w:rPr>
        <w:t>антидіабетичних</w:t>
      </w:r>
      <w:proofErr w:type="spellEnd"/>
      <w:r w:rsidRPr="00AD5EA9">
        <w:rPr>
          <w:rFonts w:ascii="Times New Roman" w:hAnsi="Times New Roman"/>
          <w:sz w:val="28"/>
          <w:szCs w:val="28"/>
          <w:lang w:val="uk-UA"/>
        </w:rPr>
        <w:t xml:space="preserve"> засобів (</w:t>
      </w:r>
      <w:proofErr w:type="spellStart"/>
      <w:r w:rsidRPr="00AD5EA9">
        <w:rPr>
          <w:rFonts w:ascii="Times New Roman" w:hAnsi="Times New Roman"/>
          <w:sz w:val="28"/>
          <w:szCs w:val="28"/>
          <w:lang w:val="uk-UA"/>
        </w:rPr>
        <w:t>метформіну</w:t>
      </w:r>
      <w:proofErr w:type="spellEnd"/>
      <w:r w:rsidRPr="00AD5EA9">
        <w:rPr>
          <w:rFonts w:ascii="Times New Roman" w:hAnsi="Times New Roman"/>
          <w:sz w:val="28"/>
          <w:szCs w:val="28"/>
          <w:lang w:val="uk-UA"/>
        </w:rPr>
        <w:t xml:space="preserve">, </w:t>
      </w:r>
      <w:proofErr w:type="spellStart"/>
      <w:r w:rsidRPr="00AD5EA9">
        <w:rPr>
          <w:rFonts w:ascii="Times New Roman" w:hAnsi="Times New Roman"/>
          <w:sz w:val="28"/>
          <w:szCs w:val="28"/>
          <w:lang w:val="uk-UA"/>
        </w:rPr>
        <w:t>діаглізиду</w:t>
      </w:r>
      <w:proofErr w:type="spellEnd"/>
      <w:r w:rsidRPr="00AD5EA9">
        <w:rPr>
          <w:rFonts w:ascii="Times New Roman" w:hAnsi="Times New Roman"/>
          <w:sz w:val="28"/>
          <w:szCs w:val="28"/>
          <w:lang w:val="uk-UA"/>
        </w:rPr>
        <w:t>).</w:t>
      </w:r>
    </w:p>
    <w:p w:rsidR="00D52588" w:rsidRPr="00AD5EA9" w:rsidRDefault="00D52588" w:rsidP="00AD5EA9">
      <w:pPr>
        <w:pStyle w:val="a3"/>
        <w:numPr>
          <w:ilvl w:val="0"/>
          <w:numId w:val="1"/>
        </w:numPr>
        <w:spacing w:after="0" w:line="360" w:lineRule="auto"/>
        <w:jc w:val="both"/>
        <w:rPr>
          <w:rFonts w:ascii="Times New Roman" w:hAnsi="Times New Roman"/>
          <w:sz w:val="28"/>
          <w:szCs w:val="28"/>
          <w:lang w:val="uk-UA"/>
        </w:rPr>
      </w:pPr>
      <w:proofErr w:type="spellStart"/>
      <w:r w:rsidRPr="00AD5EA9">
        <w:rPr>
          <w:rFonts w:ascii="Times New Roman" w:hAnsi="Times New Roman"/>
          <w:sz w:val="28"/>
          <w:szCs w:val="28"/>
          <w:lang w:val="uk-UA"/>
        </w:rPr>
        <w:t>Антидіабетична</w:t>
      </w:r>
      <w:proofErr w:type="spellEnd"/>
      <w:r w:rsidRPr="00AD5EA9">
        <w:rPr>
          <w:rFonts w:ascii="Times New Roman" w:hAnsi="Times New Roman"/>
          <w:sz w:val="28"/>
          <w:szCs w:val="28"/>
          <w:lang w:val="uk-UA"/>
        </w:rPr>
        <w:t xml:space="preserve"> активність </w:t>
      </w:r>
      <w:proofErr w:type="spellStart"/>
      <w:r w:rsidRPr="00AD5EA9">
        <w:rPr>
          <w:rFonts w:ascii="Times New Roman" w:hAnsi="Times New Roman"/>
          <w:sz w:val="28"/>
          <w:szCs w:val="28"/>
          <w:lang w:val="uk-UA"/>
        </w:rPr>
        <w:t>ритмокору</w:t>
      </w:r>
      <w:proofErr w:type="spellEnd"/>
      <w:r w:rsidRPr="00AD5EA9">
        <w:rPr>
          <w:rFonts w:ascii="Times New Roman" w:hAnsi="Times New Roman"/>
          <w:sz w:val="28"/>
          <w:szCs w:val="28"/>
          <w:lang w:val="uk-UA"/>
        </w:rPr>
        <w:t xml:space="preserve"> обумовлена потенціюванням синтезу С- пептиду як одного із регуляторів вуглеводного обміну, функціональна активність якого пригнічена при </w:t>
      </w:r>
      <w:proofErr w:type="spellStart"/>
      <w:r w:rsidRPr="00AD5EA9">
        <w:rPr>
          <w:rFonts w:ascii="Times New Roman" w:hAnsi="Times New Roman"/>
          <w:sz w:val="28"/>
          <w:szCs w:val="28"/>
          <w:lang w:val="uk-UA"/>
        </w:rPr>
        <w:t>коморбідній</w:t>
      </w:r>
      <w:proofErr w:type="spellEnd"/>
      <w:r w:rsidRPr="00AD5EA9">
        <w:rPr>
          <w:rFonts w:ascii="Times New Roman" w:hAnsi="Times New Roman"/>
          <w:sz w:val="28"/>
          <w:szCs w:val="28"/>
          <w:lang w:val="uk-UA"/>
        </w:rPr>
        <w:t xml:space="preserve"> АГ поєднан</w:t>
      </w:r>
      <w:r w:rsidR="001D32F3" w:rsidRPr="00AD5EA9">
        <w:rPr>
          <w:rFonts w:ascii="Times New Roman" w:hAnsi="Times New Roman"/>
          <w:sz w:val="28"/>
          <w:szCs w:val="28"/>
          <w:lang w:val="uk-UA"/>
        </w:rPr>
        <w:t>ій</w:t>
      </w:r>
      <w:r w:rsidRPr="00AD5EA9">
        <w:rPr>
          <w:rFonts w:ascii="Times New Roman" w:hAnsi="Times New Roman"/>
          <w:sz w:val="28"/>
          <w:szCs w:val="28"/>
          <w:lang w:val="uk-UA"/>
        </w:rPr>
        <w:t xml:space="preserve"> із ЦД.</w:t>
      </w:r>
    </w:p>
    <w:p w:rsidR="00A41798" w:rsidRPr="00BE7628" w:rsidRDefault="00D52588" w:rsidP="00A41798">
      <w:pPr>
        <w:pStyle w:val="a3"/>
        <w:numPr>
          <w:ilvl w:val="0"/>
          <w:numId w:val="1"/>
        </w:numPr>
        <w:spacing w:after="0" w:line="360" w:lineRule="auto"/>
        <w:jc w:val="both"/>
        <w:rPr>
          <w:rFonts w:ascii="Times New Roman" w:hAnsi="Times New Roman"/>
          <w:sz w:val="28"/>
          <w:szCs w:val="28"/>
          <w:lang w:val="uk-UA"/>
        </w:rPr>
      </w:pPr>
      <w:r w:rsidRPr="00AD5EA9">
        <w:rPr>
          <w:rFonts w:ascii="Times New Roman" w:hAnsi="Times New Roman"/>
          <w:sz w:val="28"/>
          <w:szCs w:val="28"/>
          <w:lang w:val="uk-UA"/>
        </w:rPr>
        <w:t>Препарат «</w:t>
      </w:r>
      <w:proofErr w:type="spellStart"/>
      <w:r w:rsidRPr="00AD5EA9">
        <w:rPr>
          <w:rFonts w:ascii="Times New Roman" w:hAnsi="Times New Roman"/>
          <w:sz w:val="28"/>
          <w:szCs w:val="28"/>
          <w:lang w:val="uk-UA"/>
        </w:rPr>
        <w:t>Ритмокор</w:t>
      </w:r>
      <w:proofErr w:type="spellEnd"/>
      <w:r w:rsidRPr="00AD5EA9">
        <w:rPr>
          <w:rFonts w:ascii="Times New Roman" w:hAnsi="Times New Roman"/>
          <w:sz w:val="28"/>
          <w:szCs w:val="28"/>
          <w:lang w:val="uk-UA"/>
        </w:rPr>
        <w:t>» не лише доцільний при АГ з ЦД, але й безпечний для тривалого застосування, оскільки серйозних побічних ефектів він не викликає</w:t>
      </w:r>
      <w:r w:rsidR="001D32F3" w:rsidRPr="00AD5EA9">
        <w:rPr>
          <w:rFonts w:ascii="Times New Roman" w:hAnsi="Times New Roman"/>
          <w:sz w:val="28"/>
          <w:szCs w:val="28"/>
          <w:lang w:val="uk-UA"/>
        </w:rPr>
        <w:t xml:space="preserve">, володіючи при цьому низкою позитивних </w:t>
      </w:r>
      <w:proofErr w:type="spellStart"/>
      <w:r w:rsidR="001D32F3" w:rsidRPr="00AD5EA9">
        <w:rPr>
          <w:rFonts w:ascii="Times New Roman" w:hAnsi="Times New Roman"/>
          <w:sz w:val="28"/>
          <w:szCs w:val="28"/>
          <w:lang w:val="uk-UA"/>
        </w:rPr>
        <w:t>плейотропних</w:t>
      </w:r>
      <w:proofErr w:type="spellEnd"/>
      <w:r w:rsidR="001D32F3" w:rsidRPr="00AD5EA9">
        <w:rPr>
          <w:rFonts w:ascii="Times New Roman" w:hAnsi="Times New Roman"/>
          <w:sz w:val="28"/>
          <w:szCs w:val="28"/>
          <w:lang w:val="uk-UA"/>
        </w:rPr>
        <w:t xml:space="preserve"> ефектів</w:t>
      </w:r>
      <w:r w:rsidRPr="00AD5EA9">
        <w:rPr>
          <w:rFonts w:ascii="Times New Roman" w:hAnsi="Times New Roman"/>
          <w:sz w:val="28"/>
          <w:szCs w:val="28"/>
          <w:lang w:val="uk-UA"/>
        </w:rPr>
        <w:t>.</w:t>
      </w:r>
    </w:p>
    <w:p w:rsidR="00142FBC" w:rsidRPr="001D5E5C" w:rsidRDefault="00BE7628" w:rsidP="001A3FC4">
      <w:pPr>
        <w:pStyle w:val="a3"/>
        <w:spacing w:after="0" w:line="360" w:lineRule="auto"/>
        <w:ind w:left="0"/>
        <w:jc w:val="both"/>
        <w:rPr>
          <w:rFonts w:ascii="Times New Roman" w:hAnsi="Times New Roman"/>
          <w:sz w:val="28"/>
          <w:szCs w:val="28"/>
          <w:lang w:val="uk-UA"/>
        </w:rPr>
      </w:pPr>
      <w:r w:rsidRPr="00BE7628">
        <w:rPr>
          <w:rFonts w:ascii="Times New Roman" w:hAnsi="Times New Roman"/>
          <w:b/>
          <w:sz w:val="28"/>
          <w:szCs w:val="28"/>
          <w:lang w:val="uk-UA"/>
        </w:rPr>
        <w:t>Перспективи подальших досліджень у даному напрямку</w:t>
      </w:r>
      <w:r w:rsidR="00142FBC">
        <w:rPr>
          <w:rFonts w:ascii="Times New Roman" w:hAnsi="Times New Roman"/>
          <w:b/>
          <w:sz w:val="28"/>
          <w:szCs w:val="28"/>
          <w:lang w:val="uk-UA"/>
        </w:rPr>
        <w:t>.</w:t>
      </w:r>
      <w:r w:rsidR="00FE3763" w:rsidRPr="00FE3763">
        <w:rPr>
          <w:rFonts w:ascii="Times New Roman" w:hAnsi="Times New Roman"/>
          <w:b/>
          <w:sz w:val="28"/>
          <w:szCs w:val="28"/>
        </w:rPr>
        <w:t xml:space="preserve"> </w:t>
      </w:r>
      <w:r w:rsidR="001D5E5C" w:rsidRPr="001D5E5C">
        <w:rPr>
          <w:rFonts w:ascii="Times New Roman" w:hAnsi="Times New Roman"/>
          <w:sz w:val="28"/>
          <w:szCs w:val="28"/>
          <w:lang w:val="uk-UA"/>
        </w:rPr>
        <w:t>Подальше дослідження хворих</w:t>
      </w:r>
      <w:r w:rsidR="001D5E5C">
        <w:rPr>
          <w:rFonts w:ascii="Times New Roman" w:hAnsi="Times New Roman"/>
          <w:sz w:val="28"/>
          <w:szCs w:val="28"/>
          <w:lang w:val="uk-UA"/>
        </w:rPr>
        <w:t xml:space="preserve"> із поєднаною патологією артеріальна гіпертензія і цукровий діабет дозволить обґрунтувати комплекс лікувальних заходів, щодо підвищення ефективності лікування даної категорії хворих.</w:t>
      </w:r>
    </w:p>
    <w:p w:rsidR="001D5E5C" w:rsidRDefault="001D5E5C" w:rsidP="00AD5EA9">
      <w:pPr>
        <w:spacing w:after="0" w:line="360" w:lineRule="auto"/>
        <w:ind w:firstLine="708"/>
        <w:jc w:val="both"/>
        <w:rPr>
          <w:rFonts w:ascii="Times New Roman" w:hAnsi="Times New Roman"/>
          <w:b/>
          <w:sz w:val="28"/>
          <w:szCs w:val="28"/>
          <w:lang w:val="uk-UA"/>
        </w:rPr>
      </w:pPr>
    </w:p>
    <w:p w:rsidR="00ED66F6" w:rsidRPr="00AD5EA9" w:rsidRDefault="00ED66F6" w:rsidP="00ED66F6">
      <w:pPr>
        <w:spacing w:after="0" w:line="360" w:lineRule="auto"/>
        <w:ind w:firstLine="708"/>
        <w:jc w:val="both"/>
        <w:rPr>
          <w:rFonts w:ascii="Times New Roman" w:hAnsi="Times New Roman"/>
          <w:b/>
          <w:sz w:val="28"/>
          <w:szCs w:val="28"/>
          <w:lang w:val="uk-UA"/>
        </w:rPr>
      </w:pPr>
      <w:r w:rsidRPr="00AD5EA9">
        <w:rPr>
          <w:rFonts w:ascii="Times New Roman" w:hAnsi="Times New Roman"/>
          <w:b/>
          <w:sz w:val="28"/>
          <w:szCs w:val="28"/>
          <w:lang w:val="uk-UA"/>
        </w:rPr>
        <w:t>Література.</w:t>
      </w:r>
    </w:p>
    <w:p w:rsidR="00ED66F6" w:rsidRDefault="00ED66F6" w:rsidP="00ED66F6">
      <w:pPr>
        <w:numPr>
          <w:ilvl w:val="0"/>
          <w:numId w:val="3"/>
        </w:numPr>
        <w:spacing w:after="0" w:line="360" w:lineRule="auto"/>
        <w:ind w:left="142" w:firstLine="0"/>
        <w:jc w:val="both"/>
        <w:rPr>
          <w:rFonts w:ascii="Times New Roman" w:hAnsi="Times New Roman"/>
          <w:sz w:val="28"/>
          <w:szCs w:val="28"/>
          <w:lang w:val="uk-UA"/>
        </w:rPr>
      </w:pPr>
      <w:proofErr w:type="spellStart"/>
      <w:r w:rsidRPr="00142FBC">
        <w:rPr>
          <w:rFonts w:ascii="Times New Roman" w:hAnsi="Times New Roman"/>
          <w:sz w:val="28"/>
          <w:szCs w:val="28"/>
          <w:lang w:val="uk-UA"/>
        </w:rPr>
        <w:t>Caughey</w:t>
      </w:r>
      <w:proofErr w:type="spellEnd"/>
      <w:r w:rsidRPr="00142FBC">
        <w:rPr>
          <w:rFonts w:ascii="Times New Roman" w:hAnsi="Times New Roman"/>
          <w:sz w:val="28"/>
          <w:szCs w:val="28"/>
          <w:lang w:val="uk-UA"/>
        </w:rPr>
        <w:t xml:space="preserve"> G.E. </w:t>
      </w:r>
      <w:proofErr w:type="spellStart"/>
      <w:r w:rsidRPr="00142FBC">
        <w:rPr>
          <w:rFonts w:ascii="Times New Roman" w:hAnsi="Times New Roman"/>
          <w:sz w:val="28"/>
          <w:szCs w:val="28"/>
          <w:lang w:val="uk-UA"/>
        </w:rPr>
        <w:t>Comorbid</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chronic</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diseases</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discordant</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impact</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on</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mortality</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in</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older</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people</w:t>
      </w:r>
      <w:proofErr w:type="spellEnd"/>
      <w:r w:rsidRPr="00142FBC">
        <w:rPr>
          <w:rFonts w:ascii="Times New Roman" w:hAnsi="Times New Roman"/>
          <w:sz w:val="28"/>
          <w:szCs w:val="28"/>
          <w:lang w:val="uk-UA"/>
        </w:rPr>
        <w:t xml:space="preserve">: a 14-year </w:t>
      </w:r>
      <w:proofErr w:type="spellStart"/>
      <w:r w:rsidRPr="00142FBC">
        <w:rPr>
          <w:rFonts w:ascii="Times New Roman" w:hAnsi="Times New Roman"/>
          <w:sz w:val="28"/>
          <w:szCs w:val="28"/>
          <w:lang w:val="uk-UA"/>
        </w:rPr>
        <w:t>longitudinal</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population</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study</w:t>
      </w:r>
      <w:proofErr w:type="spellEnd"/>
      <w:r w:rsidRPr="00142FBC">
        <w:rPr>
          <w:rFonts w:ascii="Times New Roman" w:hAnsi="Times New Roman"/>
          <w:sz w:val="28"/>
          <w:szCs w:val="28"/>
          <w:lang w:val="uk-UA"/>
        </w:rPr>
        <w:t xml:space="preserve"> / G.E. </w:t>
      </w:r>
      <w:proofErr w:type="spellStart"/>
      <w:r w:rsidRPr="00142FBC">
        <w:rPr>
          <w:rFonts w:ascii="Times New Roman" w:hAnsi="Times New Roman"/>
          <w:sz w:val="28"/>
          <w:szCs w:val="28"/>
          <w:lang w:val="uk-UA"/>
        </w:rPr>
        <w:t>Caughey</w:t>
      </w:r>
      <w:proofErr w:type="spellEnd"/>
      <w:r w:rsidRPr="00142FBC">
        <w:rPr>
          <w:rFonts w:ascii="Times New Roman" w:hAnsi="Times New Roman"/>
          <w:sz w:val="28"/>
          <w:szCs w:val="28"/>
          <w:lang w:val="uk-UA"/>
        </w:rPr>
        <w:t xml:space="preserve">, E.N. </w:t>
      </w:r>
      <w:proofErr w:type="spellStart"/>
      <w:r w:rsidRPr="00142FBC">
        <w:rPr>
          <w:rFonts w:ascii="Times New Roman" w:hAnsi="Times New Roman"/>
          <w:sz w:val="28"/>
          <w:szCs w:val="28"/>
          <w:lang w:val="uk-UA"/>
        </w:rPr>
        <w:t>Ramsay</w:t>
      </w:r>
      <w:proofErr w:type="spellEnd"/>
      <w:r w:rsidRPr="00142FBC">
        <w:rPr>
          <w:rFonts w:ascii="Times New Roman" w:hAnsi="Times New Roman"/>
          <w:sz w:val="28"/>
          <w:szCs w:val="28"/>
          <w:lang w:val="uk-UA"/>
        </w:rPr>
        <w:t xml:space="preserve">, A.I. </w:t>
      </w:r>
      <w:proofErr w:type="spellStart"/>
      <w:r w:rsidRPr="00142FBC">
        <w:rPr>
          <w:rFonts w:ascii="Times New Roman" w:hAnsi="Times New Roman"/>
          <w:sz w:val="28"/>
          <w:szCs w:val="28"/>
          <w:lang w:val="uk-UA"/>
        </w:rPr>
        <w:t>Vitry</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et</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al</w:t>
      </w:r>
      <w:proofErr w:type="spellEnd"/>
      <w:r w:rsidRPr="00142FBC">
        <w:rPr>
          <w:rFonts w:ascii="Times New Roman" w:hAnsi="Times New Roman"/>
          <w:sz w:val="28"/>
          <w:szCs w:val="28"/>
          <w:lang w:val="uk-UA"/>
        </w:rPr>
        <w:t xml:space="preserve">. // J. </w:t>
      </w:r>
      <w:proofErr w:type="spellStart"/>
      <w:r w:rsidRPr="00142FBC">
        <w:rPr>
          <w:rFonts w:ascii="Times New Roman" w:hAnsi="Times New Roman"/>
          <w:sz w:val="28"/>
          <w:szCs w:val="28"/>
          <w:lang w:val="uk-UA"/>
        </w:rPr>
        <w:t>Epidemiol</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Community</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Health</w:t>
      </w:r>
      <w:proofErr w:type="spellEnd"/>
      <w:r w:rsidRPr="00142FBC">
        <w:rPr>
          <w:rFonts w:ascii="Times New Roman" w:hAnsi="Times New Roman"/>
          <w:sz w:val="28"/>
          <w:szCs w:val="28"/>
          <w:lang w:val="uk-UA"/>
        </w:rPr>
        <w:t xml:space="preserve">. - 2010. - </w:t>
      </w:r>
      <w:r>
        <w:rPr>
          <w:rFonts w:ascii="Times New Roman" w:hAnsi="Times New Roman"/>
          <w:sz w:val="28"/>
          <w:szCs w:val="28"/>
          <w:lang w:val="uk-UA"/>
        </w:rPr>
        <w:t xml:space="preserve">№ </w:t>
      </w:r>
      <w:r w:rsidRPr="00142FBC">
        <w:rPr>
          <w:rFonts w:ascii="Times New Roman" w:hAnsi="Times New Roman"/>
          <w:sz w:val="28"/>
          <w:szCs w:val="28"/>
          <w:lang w:val="uk-UA"/>
        </w:rPr>
        <w:t>64(12). Р</w:t>
      </w:r>
      <w:r>
        <w:rPr>
          <w:rFonts w:ascii="Times New Roman" w:hAnsi="Times New Roman"/>
          <w:sz w:val="28"/>
          <w:szCs w:val="28"/>
          <w:lang w:val="uk-UA"/>
        </w:rPr>
        <w:t>.</w:t>
      </w:r>
      <w:r w:rsidRPr="00142FBC">
        <w:rPr>
          <w:rFonts w:ascii="Times New Roman" w:hAnsi="Times New Roman"/>
          <w:sz w:val="28"/>
          <w:szCs w:val="28"/>
          <w:lang w:val="uk-UA"/>
        </w:rPr>
        <w:t xml:space="preserve"> 1036–1042.</w:t>
      </w:r>
    </w:p>
    <w:p w:rsidR="00ED66F6" w:rsidRPr="00142FBC" w:rsidRDefault="00ED66F6" w:rsidP="00ED66F6">
      <w:pPr>
        <w:numPr>
          <w:ilvl w:val="0"/>
          <w:numId w:val="3"/>
        </w:numPr>
        <w:spacing w:after="0" w:line="360" w:lineRule="auto"/>
        <w:ind w:left="142" w:firstLine="0"/>
        <w:jc w:val="both"/>
        <w:rPr>
          <w:rFonts w:ascii="Times New Roman" w:hAnsi="Times New Roman"/>
          <w:sz w:val="28"/>
          <w:szCs w:val="28"/>
          <w:lang w:val="uk-UA"/>
        </w:rPr>
      </w:pPr>
      <w:proofErr w:type="spellStart"/>
      <w:r w:rsidRPr="00142FBC">
        <w:rPr>
          <w:rFonts w:ascii="Times New Roman" w:hAnsi="Times New Roman"/>
          <w:sz w:val="28"/>
          <w:szCs w:val="28"/>
          <w:lang w:val="uk-UA"/>
        </w:rPr>
        <w:t>Caughey</w:t>
      </w:r>
      <w:proofErr w:type="spellEnd"/>
      <w:r w:rsidRPr="00142FBC">
        <w:rPr>
          <w:rFonts w:ascii="Times New Roman" w:hAnsi="Times New Roman"/>
          <w:sz w:val="28"/>
          <w:szCs w:val="28"/>
          <w:lang w:val="uk-UA"/>
        </w:rPr>
        <w:t xml:space="preserve"> G.E. Multimor-bidity </w:t>
      </w:r>
      <w:proofErr w:type="spellStart"/>
      <w:r w:rsidRPr="00142FBC">
        <w:rPr>
          <w:rFonts w:ascii="Times New Roman" w:hAnsi="Times New Roman"/>
          <w:sz w:val="28"/>
          <w:szCs w:val="28"/>
          <w:lang w:val="uk-UA"/>
        </w:rPr>
        <w:t>research</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challenges</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where</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to</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go</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from</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here</w:t>
      </w:r>
      <w:proofErr w:type="spellEnd"/>
      <w:r w:rsidRPr="00142FBC">
        <w:rPr>
          <w:rFonts w:ascii="Times New Roman" w:hAnsi="Times New Roman"/>
          <w:sz w:val="28"/>
          <w:szCs w:val="28"/>
          <w:lang w:val="uk-UA"/>
        </w:rPr>
        <w:t xml:space="preserve">? / G.E. </w:t>
      </w:r>
      <w:proofErr w:type="spellStart"/>
      <w:r w:rsidRPr="00142FBC">
        <w:rPr>
          <w:rFonts w:ascii="Times New Roman" w:hAnsi="Times New Roman"/>
          <w:sz w:val="28"/>
          <w:szCs w:val="28"/>
          <w:lang w:val="uk-UA"/>
        </w:rPr>
        <w:t>Caughey</w:t>
      </w:r>
      <w:proofErr w:type="spellEnd"/>
      <w:r w:rsidRPr="00142FBC">
        <w:rPr>
          <w:rFonts w:ascii="Times New Roman" w:hAnsi="Times New Roman"/>
          <w:sz w:val="28"/>
          <w:szCs w:val="28"/>
          <w:lang w:val="uk-UA"/>
        </w:rPr>
        <w:t xml:space="preserve">, E.E. </w:t>
      </w:r>
      <w:proofErr w:type="spellStart"/>
      <w:r w:rsidRPr="00142FBC">
        <w:rPr>
          <w:rFonts w:ascii="Times New Roman" w:hAnsi="Times New Roman"/>
          <w:sz w:val="28"/>
          <w:szCs w:val="28"/>
          <w:lang w:val="uk-UA"/>
        </w:rPr>
        <w:t>Roughead</w:t>
      </w:r>
      <w:proofErr w:type="spellEnd"/>
      <w:r w:rsidRPr="00142FBC">
        <w:rPr>
          <w:rFonts w:ascii="Times New Roman" w:hAnsi="Times New Roman"/>
          <w:sz w:val="28"/>
          <w:szCs w:val="28"/>
          <w:lang w:val="uk-UA"/>
        </w:rPr>
        <w:t xml:space="preserve"> </w:t>
      </w:r>
      <w:r w:rsidRPr="00142FBC">
        <w:rPr>
          <w:rFonts w:ascii="Times New Roman" w:hAnsi="Times New Roman"/>
          <w:sz w:val="28"/>
          <w:szCs w:val="28"/>
          <w:lang w:val="en-US"/>
        </w:rPr>
        <w:t>/</w:t>
      </w:r>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Journal</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of</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Comorbidity</w:t>
      </w:r>
      <w:proofErr w:type="spellEnd"/>
      <w:r w:rsidRPr="00142FBC">
        <w:rPr>
          <w:rFonts w:ascii="Times New Roman" w:hAnsi="Times New Roman"/>
          <w:sz w:val="28"/>
          <w:szCs w:val="28"/>
          <w:lang w:val="uk-UA"/>
        </w:rPr>
        <w:t>. – 2011.- № 1. Р. 8–10.</w:t>
      </w:r>
    </w:p>
    <w:p w:rsidR="00ED66F6" w:rsidRPr="00142FBC" w:rsidRDefault="00ED66F6" w:rsidP="00ED66F6">
      <w:pPr>
        <w:numPr>
          <w:ilvl w:val="0"/>
          <w:numId w:val="3"/>
        </w:numPr>
        <w:spacing w:after="0" w:line="360" w:lineRule="auto"/>
        <w:ind w:left="142" w:firstLine="0"/>
        <w:jc w:val="both"/>
        <w:rPr>
          <w:rFonts w:ascii="Times New Roman" w:hAnsi="Times New Roman"/>
          <w:sz w:val="28"/>
          <w:szCs w:val="28"/>
          <w:lang w:val="uk-UA"/>
        </w:rPr>
      </w:pPr>
      <w:proofErr w:type="spellStart"/>
      <w:r w:rsidRPr="00142FBC">
        <w:rPr>
          <w:rFonts w:ascii="Times New Roman" w:hAnsi="Times New Roman"/>
          <w:sz w:val="28"/>
          <w:szCs w:val="28"/>
          <w:lang w:val="uk-UA"/>
        </w:rPr>
        <w:t>Caughey</w:t>
      </w:r>
      <w:proofErr w:type="spellEnd"/>
      <w:r w:rsidRPr="00142FBC">
        <w:rPr>
          <w:rFonts w:ascii="Times New Roman" w:hAnsi="Times New Roman"/>
          <w:sz w:val="28"/>
          <w:szCs w:val="28"/>
          <w:lang w:val="uk-UA"/>
        </w:rPr>
        <w:t xml:space="preserve"> G.E. </w:t>
      </w:r>
      <w:proofErr w:type="spellStart"/>
      <w:r w:rsidRPr="00142FBC">
        <w:rPr>
          <w:rFonts w:ascii="Times New Roman" w:hAnsi="Times New Roman"/>
          <w:sz w:val="28"/>
          <w:szCs w:val="28"/>
          <w:lang w:val="uk-UA"/>
        </w:rPr>
        <w:t>Prevalence</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of</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comorbidity</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of</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chronic</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diseases</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in</w:t>
      </w:r>
      <w:proofErr w:type="spellEnd"/>
      <w:r w:rsidRPr="00142FBC">
        <w:rPr>
          <w:rFonts w:ascii="Times New Roman" w:hAnsi="Times New Roman"/>
          <w:sz w:val="28"/>
          <w:szCs w:val="28"/>
          <w:lang w:val="uk-UA"/>
        </w:rPr>
        <w:t xml:space="preserve"> </w:t>
      </w:r>
      <w:proofErr w:type="spellStart"/>
      <w:r w:rsidRPr="00142FBC">
        <w:rPr>
          <w:rFonts w:ascii="Times New Roman" w:hAnsi="Times New Roman"/>
          <w:sz w:val="28"/>
          <w:szCs w:val="28"/>
          <w:lang w:val="uk-UA"/>
        </w:rPr>
        <w:t>Australia</w:t>
      </w:r>
      <w:proofErr w:type="spellEnd"/>
      <w:r w:rsidRPr="00142FBC">
        <w:rPr>
          <w:rFonts w:ascii="Times New Roman" w:hAnsi="Times New Roman"/>
          <w:sz w:val="28"/>
          <w:szCs w:val="28"/>
          <w:lang w:val="uk-UA"/>
        </w:rPr>
        <w:t xml:space="preserve"> / G.E. </w:t>
      </w:r>
      <w:proofErr w:type="spellStart"/>
      <w:r w:rsidRPr="00142FBC">
        <w:rPr>
          <w:rFonts w:ascii="Times New Roman" w:hAnsi="Times New Roman"/>
          <w:sz w:val="28"/>
          <w:szCs w:val="28"/>
          <w:lang w:val="uk-UA"/>
        </w:rPr>
        <w:t>Caughey</w:t>
      </w:r>
      <w:proofErr w:type="spellEnd"/>
      <w:r w:rsidRPr="00142FBC">
        <w:rPr>
          <w:rFonts w:ascii="Times New Roman" w:hAnsi="Times New Roman"/>
          <w:sz w:val="28"/>
          <w:szCs w:val="28"/>
          <w:lang w:val="uk-UA"/>
        </w:rPr>
        <w:t xml:space="preserve">, A.I. </w:t>
      </w:r>
      <w:proofErr w:type="spellStart"/>
      <w:r w:rsidRPr="00142FBC">
        <w:rPr>
          <w:rFonts w:ascii="Times New Roman" w:hAnsi="Times New Roman"/>
          <w:sz w:val="28"/>
          <w:szCs w:val="28"/>
          <w:lang w:val="uk-UA"/>
        </w:rPr>
        <w:t>Vitry</w:t>
      </w:r>
      <w:proofErr w:type="spellEnd"/>
      <w:r w:rsidRPr="00142FBC">
        <w:rPr>
          <w:rFonts w:ascii="Times New Roman" w:hAnsi="Times New Roman"/>
          <w:sz w:val="28"/>
          <w:szCs w:val="28"/>
          <w:lang w:val="uk-UA"/>
        </w:rPr>
        <w:t xml:space="preserve">., A.L. </w:t>
      </w:r>
      <w:proofErr w:type="spellStart"/>
      <w:r w:rsidRPr="00142FBC">
        <w:rPr>
          <w:rFonts w:ascii="Times New Roman" w:hAnsi="Times New Roman"/>
          <w:sz w:val="28"/>
          <w:szCs w:val="28"/>
          <w:lang w:val="uk-UA"/>
        </w:rPr>
        <w:t>Gilbert</w:t>
      </w:r>
      <w:proofErr w:type="spellEnd"/>
      <w:r w:rsidRPr="00142FBC">
        <w:rPr>
          <w:rFonts w:ascii="Times New Roman" w:hAnsi="Times New Roman"/>
          <w:sz w:val="28"/>
          <w:szCs w:val="28"/>
          <w:lang w:val="uk-UA"/>
        </w:rPr>
        <w:t xml:space="preserve">., E.E. </w:t>
      </w:r>
      <w:proofErr w:type="spellStart"/>
      <w:r w:rsidRPr="00142FBC">
        <w:rPr>
          <w:rFonts w:ascii="Times New Roman" w:hAnsi="Times New Roman"/>
          <w:sz w:val="28"/>
          <w:szCs w:val="28"/>
          <w:lang w:val="uk-UA"/>
        </w:rPr>
        <w:t>Roughead</w:t>
      </w:r>
      <w:proofErr w:type="spellEnd"/>
      <w:r w:rsidRPr="00142FBC">
        <w:rPr>
          <w:rFonts w:ascii="Times New Roman" w:hAnsi="Times New Roman"/>
          <w:sz w:val="28"/>
          <w:szCs w:val="28"/>
          <w:lang w:val="uk-UA"/>
        </w:rPr>
        <w:t xml:space="preserve"> // BMC </w:t>
      </w:r>
      <w:proofErr w:type="spellStart"/>
      <w:r w:rsidRPr="00142FBC">
        <w:rPr>
          <w:rFonts w:ascii="Times New Roman" w:hAnsi="Times New Roman"/>
          <w:sz w:val="28"/>
          <w:szCs w:val="28"/>
          <w:lang w:val="uk-UA"/>
        </w:rPr>
        <w:t>Public</w:t>
      </w:r>
      <w:proofErr w:type="spellEnd"/>
      <w:r w:rsidRPr="00142FBC">
        <w:rPr>
          <w:rFonts w:ascii="Times New Roman" w:hAnsi="Times New Roman"/>
          <w:sz w:val="28"/>
          <w:szCs w:val="28"/>
          <w:lang w:val="uk-UA"/>
        </w:rPr>
        <w:t xml:space="preserve"> Health.- 2008.- №8. Р. 221.</w:t>
      </w:r>
    </w:p>
    <w:p w:rsidR="00FE3763" w:rsidRPr="00FE3763" w:rsidRDefault="00ED66F6" w:rsidP="00ED66F6">
      <w:pPr>
        <w:numPr>
          <w:ilvl w:val="0"/>
          <w:numId w:val="3"/>
        </w:numPr>
        <w:spacing w:after="0" w:line="360" w:lineRule="auto"/>
        <w:ind w:left="142" w:hanging="142"/>
        <w:jc w:val="both"/>
        <w:rPr>
          <w:rFonts w:ascii="Times New Roman" w:hAnsi="Times New Roman"/>
          <w:sz w:val="28"/>
          <w:szCs w:val="28"/>
          <w:lang w:val="uk-UA"/>
        </w:rPr>
      </w:pPr>
      <w:proofErr w:type="spellStart"/>
      <w:r w:rsidRPr="00FE3763">
        <w:rPr>
          <w:rFonts w:ascii="Times New Roman" w:hAnsi="Times New Roman"/>
          <w:sz w:val="28"/>
          <w:szCs w:val="28"/>
          <w:lang w:val="uk-UA"/>
        </w:rPr>
        <w:lastRenderedPageBreak/>
        <w:t>Mercer</w:t>
      </w:r>
      <w:proofErr w:type="spellEnd"/>
      <w:r w:rsidRPr="00FE3763">
        <w:rPr>
          <w:rFonts w:ascii="Times New Roman" w:hAnsi="Times New Roman"/>
          <w:sz w:val="28"/>
          <w:szCs w:val="28"/>
          <w:lang w:val="uk-UA"/>
        </w:rPr>
        <w:t xml:space="preserve"> S.W. Improv-ing </w:t>
      </w:r>
      <w:proofErr w:type="spellStart"/>
      <w:r w:rsidRPr="00FE3763">
        <w:rPr>
          <w:rFonts w:ascii="Times New Roman" w:hAnsi="Times New Roman"/>
          <w:sz w:val="28"/>
          <w:szCs w:val="28"/>
          <w:lang w:val="uk-UA"/>
        </w:rPr>
        <w:t>the</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health</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of</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people</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with</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multimorbidity</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the</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need</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for</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prospective</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cohort</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studies</w:t>
      </w:r>
      <w:proofErr w:type="spellEnd"/>
      <w:r w:rsidRPr="00FE3763">
        <w:rPr>
          <w:rFonts w:ascii="Times New Roman" w:hAnsi="Times New Roman"/>
          <w:sz w:val="28"/>
          <w:szCs w:val="28"/>
          <w:lang w:val="uk-UA"/>
        </w:rPr>
        <w:t xml:space="preserve"> / S.W. </w:t>
      </w:r>
      <w:proofErr w:type="spellStart"/>
      <w:r w:rsidRPr="00FE3763">
        <w:rPr>
          <w:rFonts w:ascii="Times New Roman" w:hAnsi="Times New Roman"/>
          <w:sz w:val="28"/>
          <w:szCs w:val="28"/>
          <w:lang w:val="uk-UA"/>
        </w:rPr>
        <w:t>Mercer</w:t>
      </w:r>
      <w:proofErr w:type="spellEnd"/>
      <w:r w:rsidRPr="00FE3763">
        <w:rPr>
          <w:rFonts w:ascii="Times New Roman" w:hAnsi="Times New Roman"/>
          <w:sz w:val="28"/>
          <w:szCs w:val="28"/>
          <w:lang w:val="uk-UA"/>
        </w:rPr>
        <w:t xml:space="preserve">, J. </w:t>
      </w:r>
      <w:proofErr w:type="spellStart"/>
      <w:r w:rsidRPr="00FE3763">
        <w:rPr>
          <w:rFonts w:ascii="Times New Roman" w:hAnsi="Times New Roman"/>
          <w:sz w:val="28"/>
          <w:szCs w:val="28"/>
          <w:lang w:val="uk-UA"/>
        </w:rPr>
        <w:t>Gunn</w:t>
      </w:r>
      <w:proofErr w:type="spellEnd"/>
      <w:r w:rsidRPr="00FE3763">
        <w:rPr>
          <w:rFonts w:ascii="Times New Roman" w:hAnsi="Times New Roman"/>
          <w:sz w:val="28"/>
          <w:szCs w:val="28"/>
          <w:lang w:val="uk-UA"/>
        </w:rPr>
        <w:t xml:space="preserve">, S. </w:t>
      </w:r>
      <w:proofErr w:type="spellStart"/>
      <w:r w:rsidRPr="00FE3763">
        <w:rPr>
          <w:rFonts w:ascii="Times New Roman" w:hAnsi="Times New Roman"/>
          <w:sz w:val="28"/>
          <w:szCs w:val="28"/>
          <w:lang w:val="uk-UA"/>
        </w:rPr>
        <w:t>Wyke</w:t>
      </w:r>
      <w:proofErr w:type="spellEnd"/>
      <w:r w:rsidRPr="00FE3763">
        <w:rPr>
          <w:rFonts w:ascii="Times New Roman" w:hAnsi="Times New Roman"/>
          <w:sz w:val="28"/>
          <w:szCs w:val="28"/>
          <w:lang w:val="uk-UA"/>
        </w:rPr>
        <w:t xml:space="preserve"> // J. Comorbidity.- 2011.- № 1. Р. 4–7.</w:t>
      </w:r>
    </w:p>
    <w:p w:rsidR="00FE3763" w:rsidRPr="00FE3763" w:rsidRDefault="00ED66F6" w:rsidP="00FE3763">
      <w:pPr>
        <w:numPr>
          <w:ilvl w:val="0"/>
          <w:numId w:val="3"/>
        </w:numPr>
        <w:spacing w:after="0" w:line="360" w:lineRule="auto"/>
        <w:ind w:left="284" w:hanging="284"/>
        <w:jc w:val="both"/>
        <w:rPr>
          <w:rFonts w:ascii="Times New Roman" w:hAnsi="Times New Roman"/>
          <w:sz w:val="28"/>
          <w:szCs w:val="28"/>
          <w:lang w:val="uk-UA"/>
        </w:rPr>
      </w:pPr>
      <w:r w:rsidRPr="00FE3763">
        <w:rPr>
          <w:rFonts w:ascii="Times New Roman" w:hAnsi="Times New Roman"/>
          <w:sz w:val="28"/>
          <w:szCs w:val="28"/>
          <w:lang w:val="uk-UA"/>
        </w:rPr>
        <w:t xml:space="preserve">Волков В.И. </w:t>
      </w:r>
      <w:proofErr w:type="spellStart"/>
      <w:r w:rsidRPr="00FE3763">
        <w:rPr>
          <w:rFonts w:ascii="Times New Roman" w:hAnsi="Times New Roman"/>
          <w:sz w:val="28"/>
          <w:szCs w:val="28"/>
          <w:lang w:val="uk-UA"/>
        </w:rPr>
        <w:t>Антиишемическая</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эффективность</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ритмокора</w:t>
      </w:r>
      <w:proofErr w:type="spellEnd"/>
      <w:r w:rsidRPr="00FE3763">
        <w:rPr>
          <w:rFonts w:ascii="Times New Roman" w:hAnsi="Times New Roman"/>
          <w:sz w:val="28"/>
          <w:szCs w:val="28"/>
          <w:lang w:val="uk-UA"/>
        </w:rPr>
        <w:t xml:space="preserve"> и </w:t>
      </w:r>
      <w:proofErr w:type="spellStart"/>
      <w:r w:rsidRPr="00FE3763">
        <w:rPr>
          <w:rFonts w:ascii="Times New Roman" w:hAnsi="Times New Roman"/>
          <w:sz w:val="28"/>
          <w:szCs w:val="28"/>
          <w:lang w:val="uk-UA"/>
        </w:rPr>
        <w:t>его</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влияние</w:t>
      </w:r>
      <w:proofErr w:type="spellEnd"/>
      <w:r w:rsidRPr="00FE3763">
        <w:rPr>
          <w:rFonts w:ascii="Times New Roman" w:hAnsi="Times New Roman"/>
          <w:sz w:val="28"/>
          <w:szCs w:val="28"/>
          <w:lang w:val="uk-UA"/>
        </w:rPr>
        <w:t xml:space="preserve"> на </w:t>
      </w:r>
      <w:proofErr w:type="spellStart"/>
      <w:r w:rsidRPr="00FE3763">
        <w:rPr>
          <w:rFonts w:ascii="Times New Roman" w:hAnsi="Times New Roman"/>
          <w:sz w:val="28"/>
          <w:szCs w:val="28"/>
          <w:lang w:val="uk-UA"/>
        </w:rPr>
        <w:t>качество</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жизни</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больных</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перенесших</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инфаркт</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миокарда</w:t>
      </w:r>
      <w:proofErr w:type="spellEnd"/>
      <w:r w:rsidRPr="00FE3763">
        <w:rPr>
          <w:rFonts w:ascii="Times New Roman" w:hAnsi="Times New Roman"/>
          <w:sz w:val="28"/>
          <w:szCs w:val="28"/>
          <w:lang w:val="uk-UA"/>
        </w:rPr>
        <w:t xml:space="preserve"> / В. И. Волков, В.И. </w:t>
      </w:r>
      <w:proofErr w:type="spellStart"/>
      <w:r w:rsidRPr="00FE3763">
        <w:rPr>
          <w:rFonts w:ascii="Times New Roman" w:hAnsi="Times New Roman"/>
          <w:sz w:val="28"/>
          <w:szCs w:val="28"/>
          <w:lang w:val="uk-UA"/>
        </w:rPr>
        <w:t>Строна</w:t>
      </w:r>
      <w:proofErr w:type="spellEnd"/>
      <w:r w:rsidRPr="00FE3763">
        <w:rPr>
          <w:rFonts w:ascii="Times New Roman" w:hAnsi="Times New Roman"/>
          <w:sz w:val="28"/>
          <w:szCs w:val="28"/>
          <w:lang w:val="uk-UA"/>
        </w:rPr>
        <w:t xml:space="preserve"> // Кровообіг та гемостаз. - 2007.- №4. С. 68-72.</w:t>
      </w:r>
    </w:p>
    <w:p w:rsidR="00FE3763" w:rsidRPr="00FE3763" w:rsidRDefault="00ED66F6" w:rsidP="00FE3763">
      <w:pPr>
        <w:numPr>
          <w:ilvl w:val="0"/>
          <w:numId w:val="3"/>
        </w:numPr>
        <w:spacing w:after="0" w:line="360" w:lineRule="auto"/>
        <w:ind w:left="284" w:hanging="284"/>
        <w:jc w:val="both"/>
        <w:rPr>
          <w:rFonts w:ascii="Times New Roman" w:hAnsi="Times New Roman"/>
          <w:sz w:val="28"/>
          <w:szCs w:val="28"/>
          <w:lang w:val="uk-UA"/>
        </w:rPr>
      </w:pPr>
      <w:proofErr w:type="spellStart"/>
      <w:r w:rsidRPr="00FE3763">
        <w:rPr>
          <w:rFonts w:ascii="Times New Roman" w:hAnsi="Times New Roman"/>
          <w:sz w:val="28"/>
          <w:szCs w:val="28"/>
          <w:lang w:val="uk-UA"/>
        </w:rPr>
        <w:t>Коломоєць</w:t>
      </w:r>
      <w:proofErr w:type="spellEnd"/>
      <w:r w:rsidRPr="00FE3763">
        <w:rPr>
          <w:rFonts w:ascii="Times New Roman" w:hAnsi="Times New Roman"/>
          <w:sz w:val="28"/>
          <w:szCs w:val="28"/>
          <w:lang w:val="uk-UA"/>
        </w:rPr>
        <w:t xml:space="preserve"> </w:t>
      </w:r>
      <w:r w:rsidRPr="00FE3763">
        <w:rPr>
          <w:rFonts w:ascii="Times New Roman" w:hAnsi="Times New Roman"/>
          <w:sz w:val="28"/>
          <w:szCs w:val="28"/>
          <w:lang w:val="en-US"/>
        </w:rPr>
        <w:t>M</w:t>
      </w:r>
      <w:r w:rsidRPr="00FE3763">
        <w:rPr>
          <w:rFonts w:ascii="Times New Roman" w:hAnsi="Times New Roman"/>
          <w:sz w:val="28"/>
          <w:szCs w:val="28"/>
          <w:lang w:val="uk-UA"/>
        </w:rPr>
        <w:t xml:space="preserve">.Ю. </w:t>
      </w:r>
      <w:proofErr w:type="spellStart"/>
      <w:r w:rsidRPr="00FE3763">
        <w:rPr>
          <w:rFonts w:ascii="Times New Roman" w:hAnsi="Times New Roman"/>
          <w:sz w:val="28"/>
          <w:szCs w:val="28"/>
          <w:lang w:val="uk-UA"/>
        </w:rPr>
        <w:t>Коморбідність</w:t>
      </w:r>
      <w:proofErr w:type="spellEnd"/>
      <w:r w:rsidRPr="00FE3763">
        <w:rPr>
          <w:rFonts w:ascii="Times New Roman" w:hAnsi="Times New Roman"/>
          <w:sz w:val="28"/>
          <w:szCs w:val="28"/>
          <w:lang w:val="uk-UA"/>
        </w:rPr>
        <w:t xml:space="preserve"> і </w:t>
      </w:r>
      <w:proofErr w:type="spellStart"/>
      <w:r w:rsidRPr="00FE3763">
        <w:rPr>
          <w:rFonts w:ascii="Times New Roman" w:hAnsi="Times New Roman"/>
          <w:sz w:val="28"/>
          <w:szCs w:val="28"/>
          <w:lang w:val="uk-UA"/>
        </w:rPr>
        <w:t>поліморбідність</w:t>
      </w:r>
      <w:proofErr w:type="spellEnd"/>
      <w:r w:rsidRPr="00FE3763">
        <w:rPr>
          <w:rFonts w:ascii="Times New Roman" w:hAnsi="Times New Roman"/>
          <w:sz w:val="28"/>
          <w:szCs w:val="28"/>
          <w:lang w:val="uk-UA"/>
        </w:rPr>
        <w:t xml:space="preserve"> / </w:t>
      </w:r>
      <w:r w:rsidRPr="00FE3763">
        <w:rPr>
          <w:rFonts w:ascii="Times New Roman" w:hAnsi="Times New Roman"/>
          <w:sz w:val="28"/>
          <w:szCs w:val="28"/>
          <w:lang w:val="en-US"/>
        </w:rPr>
        <w:t>M</w:t>
      </w:r>
      <w:r w:rsidRPr="00FE3763">
        <w:rPr>
          <w:rFonts w:ascii="Times New Roman" w:hAnsi="Times New Roman"/>
          <w:sz w:val="28"/>
          <w:szCs w:val="28"/>
          <w:lang w:val="uk-UA"/>
        </w:rPr>
        <w:t xml:space="preserve">.Ю. </w:t>
      </w:r>
      <w:proofErr w:type="spellStart"/>
      <w:r w:rsidRPr="00FE3763">
        <w:rPr>
          <w:rFonts w:ascii="Times New Roman" w:hAnsi="Times New Roman"/>
          <w:sz w:val="28"/>
          <w:szCs w:val="28"/>
          <w:lang w:val="uk-UA"/>
        </w:rPr>
        <w:t>Коломоєць</w:t>
      </w:r>
      <w:proofErr w:type="spellEnd"/>
      <w:r w:rsidRPr="00FE3763">
        <w:rPr>
          <w:rFonts w:ascii="Times New Roman" w:hAnsi="Times New Roman"/>
          <w:sz w:val="28"/>
          <w:szCs w:val="28"/>
          <w:lang w:val="uk-UA"/>
        </w:rPr>
        <w:t xml:space="preserve">, О.О. </w:t>
      </w:r>
      <w:proofErr w:type="spellStart"/>
      <w:r w:rsidRPr="00FE3763">
        <w:rPr>
          <w:rFonts w:ascii="Times New Roman" w:hAnsi="Times New Roman"/>
          <w:sz w:val="28"/>
          <w:szCs w:val="28"/>
          <w:lang w:val="uk-UA"/>
        </w:rPr>
        <w:t>Вашеняк</w:t>
      </w:r>
      <w:proofErr w:type="spellEnd"/>
      <w:r w:rsidRPr="00FE3763">
        <w:rPr>
          <w:rFonts w:ascii="Times New Roman" w:hAnsi="Times New Roman"/>
          <w:sz w:val="28"/>
          <w:szCs w:val="28"/>
          <w:lang w:val="uk-UA"/>
        </w:rPr>
        <w:t xml:space="preserve"> // Український медичний часопис. - 2012.- 5 (91) – </w:t>
      </w:r>
      <w:r w:rsidRPr="00FE3763">
        <w:rPr>
          <w:rFonts w:ascii="Times New Roman" w:hAnsi="Times New Roman"/>
          <w:sz w:val="28"/>
          <w:szCs w:val="28"/>
          <w:lang w:val="en-US"/>
        </w:rPr>
        <w:t>IX</w:t>
      </w:r>
      <w:r w:rsidRPr="00FE3763">
        <w:rPr>
          <w:rFonts w:ascii="Times New Roman" w:hAnsi="Times New Roman"/>
          <w:sz w:val="28"/>
          <w:szCs w:val="28"/>
          <w:lang w:val="uk-UA"/>
        </w:rPr>
        <w:t>/</w:t>
      </w:r>
      <w:r w:rsidRPr="00FE3763">
        <w:rPr>
          <w:rFonts w:ascii="Times New Roman" w:hAnsi="Times New Roman"/>
          <w:sz w:val="28"/>
          <w:szCs w:val="28"/>
          <w:lang w:val="en-US"/>
        </w:rPr>
        <w:t>X</w:t>
      </w:r>
      <w:r w:rsidRPr="00FE3763">
        <w:rPr>
          <w:rFonts w:ascii="Times New Roman" w:hAnsi="Times New Roman"/>
          <w:sz w:val="28"/>
          <w:szCs w:val="28"/>
          <w:lang w:val="uk-UA"/>
        </w:rPr>
        <w:t xml:space="preserve">. </w:t>
      </w:r>
      <w:r w:rsidRPr="00FE3763">
        <w:rPr>
          <w:rFonts w:ascii="Times New Roman" w:hAnsi="Times New Roman"/>
          <w:sz w:val="28"/>
          <w:szCs w:val="28"/>
          <w:lang w:val="en-US"/>
        </w:rPr>
        <w:t>C</w:t>
      </w:r>
      <w:r w:rsidRPr="00FE3763">
        <w:rPr>
          <w:rFonts w:ascii="Times New Roman" w:hAnsi="Times New Roman"/>
          <w:sz w:val="28"/>
          <w:szCs w:val="28"/>
          <w:lang w:val="uk-UA"/>
        </w:rPr>
        <w:t>. 140-143.</w:t>
      </w:r>
    </w:p>
    <w:p w:rsidR="00FE3763" w:rsidRPr="00FE3763" w:rsidRDefault="00ED66F6" w:rsidP="00FE3763">
      <w:pPr>
        <w:numPr>
          <w:ilvl w:val="0"/>
          <w:numId w:val="3"/>
        </w:numPr>
        <w:spacing w:after="0" w:line="360" w:lineRule="auto"/>
        <w:ind w:left="284" w:hanging="284"/>
        <w:jc w:val="both"/>
        <w:rPr>
          <w:rFonts w:ascii="Times New Roman" w:hAnsi="Times New Roman"/>
          <w:sz w:val="28"/>
          <w:szCs w:val="28"/>
          <w:lang w:val="uk-UA"/>
        </w:rPr>
      </w:pPr>
      <w:r w:rsidRPr="00FE3763">
        <w:rPr>
          <w:rFonts w:ascii="Times New Roman" w:hAnsi="Times New Roman"/>
          <w:sz w:val="28"/>
          <w:szCs w:val="28"/>
        </w:rPr>
        <w:t>Коркушко</w:t>
      </w:r>
      <w:r w:rsidRPr="00FE3763">
        <w:rPr>
          <w:rFonts w:ascii="Times New Roman" w:hAnsi="Times New Roman"/>
          <w:sz w:val="28"/>
          <w:szCs w:val="28"/>
          <w:lang w:val="uk-UA"/>
        </w:rPr>
        <w:t xml:space="preserve"> </w:t>
      </w:r>
      <w:r w:rsidRPr="00FE3763">
        <w:rPr>
          <w:rFonts w:ascii="Times New Roman" w:hAnsi="Times New Roman"/>
          <w:sz w:val="28"/>
          <w:szCs w:val="28"/>
        </w:rPr>
        <w:t>О.В. Метаболическая терапия как перспективное направление лечения пациентов с ишемической болезнью сердца</w:t>
      </w:r>
      <w:r w:rsidRPr="00FE3763">
        <w:rPr>
          <w:rFonts w:ascii="Times New Roman" w:hAnsi="Times New Roman"/>
          <w:sz w:val="28"/>
          <w:szCs w:val="28"/>
          <w:lang w:val="uk-UA"/>
        </w:rPr>
        <w:t xml:space="preserve"> / </w:t>
      </w:r>
      <w:r w:rsidRPr="00FE3763">
        <w:rPr>
          <w:rFonts w:ascii="Times New Roman" w:hAnsi="Times New Roman"/>
          <w:sz w:val="28"/>
          <w:szCs w:val="28"/>
        </w:rPr>
        <w:t>О.В. Коркушко</w:t>
      </w:r>
      <w:proofErr w:type="gramStart"/>
      <w:r w:rsidRPr="00FE3763">
        <w:rPr>
          <w:rFonts w:ascii="Times New Roman" w:hAnsi="Times New Roman"/>
          <w:sz w:val="28"/>
          <w:szCs w:val="28"/>
        </w:rPr>
        <w:t xml:space="preserve"> ,</w:t>
      </w:r>
      <w:proofErr w:type="gramEnd"/>
      <w:r w:rsidRPr="00FE3763">
        <w:rPr>
          <w:rFonts w:ascii="Times New Roman" w:hAnsi="Times New Roman"/>
          <w:sz w:val="28"/>
          <w:szCs w:val="28"/>
        </w:rPr>
        <w:t xml:space="preserve"> В.Б. </w:t>
      </w:r>
      <w:proofErr w:type="spellStart"/>
      <w:r w:rsidRPr="00FE3763">
        <w:rPr>
          <w:rFonts w:ascii="Times New Roman" w:hAnsi="Times New Roman"/>
          <w:sz w:val="28"/>
          <w:szCs w:val="28"/>
        </w:rPr>
        <w:t>Шатило</w:t>
      </w:r>
      <w:proofErr w:type="spellEnd"/>
      <w:r w:rsidRPr="00FE3763">
        <w:rPr>
          <w:rFonts w:ascii="Times New Roman" w:hAnsi="Times New Roman"/>
          <w:sz w:val="28"/>
          <w:szCs w:val="28"/>
        </w:rPr>
        <w:t xml:space="preserve"> , Ю.Т. Ярошенко </w:t>
      </w:r>
      <w:r w:rsidRPr="00FE3763">
        <w:rPr>
          <w:rFonts w:ascii="Times New Roman" w:hAnsi="Times New Roman"/>
          <w:sz w:val="28"/>
          <w:szCs w:val="28"/>
          <w:lang w:val="uk-UA"/>
        </w:rPr>
        <w:t xml:space="preserve">та. інші. // </w:t>
      </w:r>
      <w:proofErr w:type="spellStart"/>
      <w:r w:rsidRPr="00FE3763">
        <w:rPr>
          <w:rFonts w:ascii="Times New Roman" w:hAnsi="Times New Roman"/>
          <w:sz w:val="28"/>
          <w:szCs w:val="28"/>
        </w:rPr>
        <w:t>Кровообіг</w:t>
      </w:r>
      <w:proofErr w:type="spellEnd"/>
      <w:r w:rsidRPr="00FE3763">
        <w:rPr>
          <w:rFonts w:ascii="Times New Roman" w:hAnsi="Times New Roman"/>
          <w:sz w:val="28"/>
          <w:szCs w:val="28"/>
        </w:rPr>
        <w:t xml:space="preserve"> та гемостаз</w:t>
      </w:r>
      <w:r w:rsidRPr="00FE3763">
        <w:rPr>
          <w:rFonts w:ascii="Times New Roman" w:hAnsi="Times New Roman"/>
          <w:sz w:val="28"/>
          <w:szCs w:val="28"/>
          <w:lang w:val="uk-UA"/>
        </w:rPr>
        <w:t xml:space="preserve">. - </w:t>
      </w:r>
      <w:r w:rsidRPr="00FE3763">
        <w:rPr>
          <w:rFonts w:ascii="Times New Roman" w:hAnsi="Times New Roman"/>
          <w:sz w:val="28"/>
          <w:szCs w:val="28"/>
        </w:rPr>
        <w:t>2008</w:t>
      </w:r>
      <w:r w:rsidRPr="00FE3763">
        <w:rPr>
          <w:rFonts w:ascii="Times New Roman" w:hAnsi="Times New Roman"/>
          <w:sz w:val="28"/>
          <w:szCs w:val="28"/>
          <w:lang w:val="uk-UA"/>
        </w:rPr>
        <w:t>.- №</w:t>
      </w:r>
      <w:r w:rsidRPr="00FE3763">
        <w:rPr>
          <w:rFonts w:ascii="Times New Roman" w:hAnsi="Times New Roman"/>
          <w:sz w:val="28"/>
          <w:szCs w:val="28"/>
        </w:rPr>
        <w:t>2</w:t>
      </w:r>
      <w:r w:rsidRPr="00FE3763">
        <w:rPr>
          <w:rFonts w:ascii="Times New Roman" w:hAnsi="Times New Roman"/>
          <w:sz w:val="28"/>
          <w:szCs w:val="28"/>
          <w:lang w:val="uk-UA"/>
        </w:rPr>
        <w:t>. С. 5-16</w:t>
      </w:r>
      <w:r w:rsidRPr="00FE3763">
        <w:rPr>
          <w:rFonts w:ascii="Times New Roman" w:hAnsi="Times New Roman"/>
          <w:sz w:val="28"/>
          <w:szCs w:val="28"/>
        </w:rPr>
        <w:t>.</w:t>
      </w:r>
    </w:p>
    <w:p w:rsidR="00FE3763" w:rsidRPr="00FE3763" w:rsidRDefault="00ED66F6" w:rsidP="00FE3763">
      <w:pPr>
        <w:numPr>
          <w:ilvl w:val="0"/>
          <w:numId w:val="3"/>
        </w:numPr>
        <w:spacing w:after="0" w:line="360" w:lineRule="auto"/>
        <w:ind w:left="284" w:hanging="284"/>
        <w:jc w:val="both"/>
        <w:rPr>
          <w:rFonts w:ascii="Times New Roman" w:hAnsi="Times New Roman"/>
          <w:sz w:val="28"/>
          <w:szCs w:val="28"/>
          <w:lang w:val="uk-UA"/>
        </w:rPr>
      </w:pPr>
      <w:proofErr w:type="spellStart"/>
      <w:r w:rsidRPr="00FE3763">
        <w:rPr>
          <w:rFonts w:ascii="Times New Roman" w:hAnsi="Times New Roman"/>
          <w:sz w:val="28"/>
          <w:szCs w:val="28"/>
          <w:lang w:val="uk-UA"/>
        </w:rPr>
        <w:t>Коркушко</w:t>
      </w:r>
      <w:proofErr w:type="spellEnd"/>
      <w:r w:rsidRPr="00FE3763">
        <w:rPr>
          <w:rFonts w:ascii="Times New Roman" w:hAnsi="Times New Roman"/>
          <w:sz w:val="28"/>
          <w:szCs w:val="28"/>
          <w:lang w:val="uk-UA"/>
        </w:rPr>
        <w:t xml:space="preserve"> О.В. </w:t>
      </w:r>
      <w:proofErr w:type="spellStart"/>
      <w:r w:rsidRPr="00FE3763">
        <w:rPr>
          <w:rFonts w:ascii="Times New Roman" w:hAnsi="Times New Roman"/>
          <w:sz w:val="28"/>
          <w:szCs w:val="28"/>
          <w:lang w:val="uk-UA"/>
        </w:rPr>
        <w:t>Эффективность</w:t>
      </w:r>
      <w:proofErr w:type="spellEnd"/>
      <w:r w:rsidRPr="00FE3763">
        <w:rPr>
          <w:rFonts w:ascii="Times New Roman" w:hAnsi="Times New Roman"/>
          <w:sz w:val="28"/>
          <w:szCs w:val="28"/>
          <w:lang w:val="uk-UA"/>
        </w:rPr>
        <w:t xml:space="preserve"> и </w:t>
      </w:r>
      <w:proofErr w:type="spellStart"/>
      <w:r w:rsidRPr="00FE3763">
        <w:rPr>
          <w:rFonts w:ascii="Times New Roman" w:hAnsi="Times New Roman"/>
          <w:sz w:val="28"/>
          <w:szCs w:val="28"/>
          <w:lang w:val="uk-UA"/>
        </w:rPr>
        <w:t>безопасность</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Ритмокора</w:t>
      </w:r>
      <w:proofErr w:type="spellEnd"/>
      <w:r w:rsidRPr="00FE3763">
        <w:rPr>
          <w:rFonts w:ascii="Times New Roman" w:hAnsi="Times New Roman"/>
          <w:sz w:val="28"/>
          <w:szCs w:val="28"/>
          <w:lang w:val="uk-UA"/>
        </w:rPr>
        <w:t xml:space="preserve"> у </w:t>
      </w:r>
      <w:proofErr w:type="spellStart"/>
      <w:r w:rsidRPr="00FE3763">
        <w:rPr>
          <w:rFonts w:ascii="Times New Roman" w:hAnsi="Times New Roman"/>
          <w:sz w:val="28"/>
          <w:szCs w:val="28"/>
          <w:lang w:val="uk-UA"/>
        </w:rPr>
        <w:t>пожилых</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больных</w:t>
      </w:r>
      <w:proofErr w:type="spellEnd"/>
      <w:r w:rsidRPr="00FE3763">
        <w:rPr>
          <w:rFonts w:ascii="Times New Roman" w:hAnsi="Times New Roman"/>
          <w:sz w:val="28"/>
          <w:szCs w:val="28"/>
          <w:lang w:val="uk-UA"/>
        </w:rPr>
        <w:t xml:space="preserve"> с </w:t>
      </w:r>
      <w:proofErr w:type="spellStart"/>
      <w:r w:rsidRPr="00FE3763">
        <w:rPr>
          <w:rFonts w:ascii="Times New Roman" w:hAnsi="Times New Roman"/>
          <w:sz w:val="28"/>
          <w:szCs w:val="28"/>
          <w:lang w:val="uk-UA"/>
        </w:rPr>
        <w:t>ишемической</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болезнью</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сердца</w:t>
      </w:r>
      <w:proofErr w:type="spellEnd"/>
      <w:r w:rsidRPr="00FE3763">
        <w:rPr>
          <w:rFonts w:ascii="Times New Roman" w:hAnsi="Times New Roman"/>
          <w:sz w:val="28"/>
          <w:szCs w:val="28"/>
          <w:lang w:val="uk-UA"/>
        </w:rPr>
        <w:t xml:space="preserve"> и </w:t>
      </w:r>
      <w:proofErr w:type="spellStart"/>
      <w:r w:rsidRPr="00FE3763">
        <w:rPr>
          <w:rFonts w:ascii="Times New Roman" w:hAnsi="Times New Roman"/>
          <w:sz w:val="28"/>
          <w:szCs w:val="28"/>
          <w:lang w:val="uk-UA"/>
        </w:rPr>
        <w:t>экстрасистолической</w:t>
      </w:r>
      <w:proofErr w:type="spellEnd"/>
      <w:r w:rsidRPr="00FE3763">
        <w:rPr>
          <w:rFonts w:ascii="Times New Roman" w:hAnsi="Times New Roman"/>
          <w:sz w:val="28"/>
          <w:szCs w:val="28"/>
          <w:lang w:val="uk-UA"/>
        </w:rPr>
        <w:t xml:space="preserve"> </w:t>
      </w:r>
      <w:proofErr w:type="spellStart"/>
      <w:r w:rsidRPr="00FE3763">
        <w:rPr>
          <w:rFonts w:ascii="Times New Roman" w:hAnsi="Times New Roman"/>
          <w:sz w:val="28"/>
          <w:szCs w:val="28"/>
          <w:lang w:val="uk-UA"/>
        </w:rPr>
        <w:t>аритмией</w:t>
      </w:r>
      <w:proofErr w:type="spellEnd"/>
      <w:r w:rsidRPr="00FE3763">
        <w:rPr>
          <w:rFonts w:ascii="Times New Roman" w:hAnsi="Times New Roman"/>
          <w:sz w:val="28"/>
          <w:szCs w:val="28"/>
          <w:lang w:val="uk-UA"/>
        </w:rPr>
        <w:t xml:space="preserve"> / О.В. </w:t>
      </w:r>
      <w:proofErr w:type="spellStart"/>
      <w:r w:rsidRPr="00FE3763">
        <w:rPr>
          <w:rFonts w:ascii="Times New Roman" w:hAnsi="Times New Roman"/>
          <w:sz w:val="28"/>
          <w:szCs w:val="28"/>
          <w:lang w:val="uk-UA"/>
        </w:rPr>
        <w:t>Коркушко</w:t>
      </w:r>
      <w:proofErr w:type="spellEnd"/>
      <w:r w:rsidRPr="00FE3763">
        <w:rPr>
          <w:rFonts w:ascii="Times New Roman" w:hAnsi="Times New Roman"/>
          <w:sz w:val="28"/>
          <w:szCs w:val="28"/>
          <w:lang w:val="uk-UA"/>
        </w:rPr>
        <w:t xml:space="preserve">., В.Б. </w:t>
      </w:r>
      <w:proofErr w:type="spellStart"/>
      <w:r w:rsidRPr="00FE3763">
        <w:rPr>
          <w:rFonts w:ascii="Times New Roman" w:hAnsi="Times New Roman"/>
          <w:sz w:val="28"/>
          <w:szCs w:val="28"/>
          <w:lang w:val="uk-UA"/>
        </w:rPr>
        <w:t>Шатило</w:t>
      </w:r>
      <w:proofErr w:type="spellEnd"/>
      <w:r w:rsidRPr="00FE3763">
        <w:rPr>
          <w:rFonts w:ascii="Times New Roman" w:hAnsi="Times New Roman"/>
          <w:sz w:val="28"/>
          <w:szCs w:val="28"/>
          <w:lang w:val="uk-UA"/>
        </w:rPr>
        <w:t xml:space="preserve">, В.А. </w:t>
      </w:r>
      <w:proofErr w:type="spellStart"/>
      <w:r w:rsidRPr="00FE3763">
        <w:rPr>
          <w:rFonts w:ascii="Times New Roman" w:hAnsi="Times New Roman"/>
          <w:sz w:val="28"/>
          <w:szCs w:val="28"/>
          <w:lang w:val="uk-UA"/>
        </w:rPr>
        <w:t>Ищук</w:t>
      </w:r>
      <w:proofErr w:type="spellEnd"/>
      <w:r w:rsidRPr="00FE3763">
        <w:rPr>
          <w:rFonts w:ascii="Times New Roman" w:hAnsi="Times New Roman"/>
          <w:sz w:val="28"/>
          <w:szCs w:val="28"/>
          <w:lang w:val="uk-UA"/>
        </w:rPr>
        <w:t xml:space="preserve"> // Кровообіг та гемостаз. - 2005. - № 3-4. С. 171–176.</w:t>
      </w:r>
    </w:p>
    <w:p w:rsidR="00ED66F6" w:rsidRPr="00FE3763" w:rsidRDefault="00ED66F6" w:rsidP="00FE3763">
      <w:pPr>
        <w:numPr>
          <w:ilvl w:val="0"/>
          <w:numId w:val="3"/>
        </w:numPr>
        <w:spacing w:after="0" w:line="360" w:lineRule="auto"/>
        <w:ind w:left="284" w:hanging="284"/>
        <w:jc w:val="both"/>
        <w:rPr>
          <w:rStyle w:val="a8"/>
          <w:rFonts w:ascii="Times New Roman" w:hAnsi="Times New Roman"/>
          <w:i w:val="0"/>
          <w:iCs w:val="0"/>
          <w:sz w:val="28"/>
          <w:szCs w:val="28"/>
          <w:lang w:val="uk-UA"/>
        </w:rPr>
      </w:pPr>
      <w:proofErr w:type="spellStart"/>
      <w:r w:rsidRPr="00FE3763">
        <w:rPr>
          <w:rStyle w:val="a8"/>
          <w:rFonts w:ascii="Times New Roman" w:hAnsi="Times New Roman"/>
          <w:i w:val="0"/>
          <w:sz w:val="28"/>
          <w:szCs w:val="28"/>
          <w:lang w:val="uk-UA"/>
        </w:rPr>
        <w:t>Середюк</w:t>
      </w:r>
      <w:proofErr w:type="spellEnd"/>
      <w:r w:rsidRPr="00FE3763">
        <w:rPr>
          <w:rStyle w:val="a8"/>
          <w:rFonts w:ascii="Times New Roman" w:hAnsi="Times New Roman"/>
          <w:i w:val="0"/>
          <w:sz w:val="28"/>
          <w:szCs w:val="28"/>
          <w:lang w:val="uk-UA"/>
        </w:rPr>
        <w:t xml:space="preserve"> Н.М. Магній в діагностиці та лікуванні </w:t>
      </w:r>
      <w:proofErr w:type="spellStart"/>
      <w:r w:rsidRPr="00FE3763">
        <w:rPr>
          <w:rStyle w:val="a8"/>
          <w:rFonts w:ascii="Times New Roman" w:hAnsi="Times New Roman"/>
          <w:i w:val="0"/>
          <w:sz w:val="28"/>
          <w:szCs w:val="28"/>
          <w:lang w:val="uk-UA"/>
        </w:rPr>
        <w:t>дисплазії</w:t>
      </w:r>
      <w:proofErr w:type="spellEnd"/>
      <w:r w:rsidRPr="00FE3763">
        <w:rPr>
          <w:rStyle w:val="a8"/>
          <w:rFonts w:ascii="Times New Roman" w:hAnsi="Times New Roman"/>
          <w:i w:val="0"/>
          <w:sz w:val="28"/>
          <w:szCs w:val="28"/>
          <w:lang w:val="uk-UA"/>
        </w:rPr>
        <w:t xml:space="preserve"> сполучної тканини у хворих на ішемічну хворобу серця із синдромом </w:t>
      </w:r>
      <w:proofErr w:type="spellStart"/>
      <w:r w:rsidRPr="00FE3763">
        <w:rPr>
          <w:rStyle w:val="a8"/>
          <w:rFonts w:ascii="Times New Roman" w:hAnsi="Times New Roman"/>
          <w:i w:val="0"/>
          <w:sz w:val="28"/>
          <w:szCs w:val="28"/>
          <w:lang w:val="uk-UA"/>
        </w:rPr>
        <w:t>пролабування</w:t>
      </w:r>
      <w:proofErr w:type="spellEnd"/>
      <w:r w:rsidRPr="00FE3763">
        <w:rPr>
          <w:rStyle w:val="a8"/>
          <w:rFonts w:ascii="Times New Roman" w:hAnsi="Times New Roman"/>
          <w:i w:val="0"/>
          <w:sz w:val="28"/>
          <w:szCs w:val="28"/>
          <w:lang w:val="uk-UA"/>
        </w:rPr>
        <w:t xml:space="preserve"> </w:t>
      </w:r>
      <w:proofErr w:type="spellStart"/>
      <w:r w:rsidRPr="00FE3763">
        <w:rPr>
          <w:rStyle w:val="a8"/>
          <w:rFonts w:ascii="Times New Roman" w:hAnsi="Times New Roman"/>
          <w:i w:val="0"/>
          <w:sz w:val="28"/>
          <w:szCs w:val="28"/>
          <w:lang w:val="uk-UA"/>
        </w:rPr>
        <w:t>мітрального</w:t>
      </w:r>
      <w:proofErr w:type="spellEnd"/>
      <w:r w:rsidRPr="00FE3763">
        <w:rPr>
          <w:rStyle w:val="a8"/>
          <w:rFonts w:ascii="Times New Roman" w:hAnsi="Times New Roman"/>
          <w:i w:val="0"/>
          <w:sz w:val="28"/>
          <w:szCs w:val="28"/>
          <w:lang w:val="uk-UA"/>
        </w:rPr>
        <w:t xml:space="preserve"> клапана / Н.М. </w:t>
      </w:r>
      <w:proofErr w:type="spellStart"/>
      <w:r w:rsidRPr="00FE3763">
        <w:rPr>
          <w:rStyle w:val="a8"/>
          <w:rFonts w:ascii="Times New Roman" w:hAnsi="Times New Roman"/>
          <w:i w:val="0"/>
          <w:sz w:val="28"/>
          <w:szCs w:val="28"/>
          <w:lang w:val="uk-UA"/>
        </w:rPr>
        <w:t>Середюк</w:t>
      </w:r>
      <w:proofErr w:type="spellEnd"/>
      <w:r w:rsidRPr="00FE3763">
        <w:rPr>
          <w:rStyle w:val="a8"/>
          <w:rFonts w:ascii="Times New Roman" w:hAnsi="Times New Roman"/>
          <w:i w:val="0"/>
          <w:sz w:val="28"/>
          <w:szCs w:val="28"/>
          <w:lang w:val="uk-UA"/>
        </w:rPr>
        <w:t xml:space="preserve">, Т.В. </w:t>
      </w:r>
      <w:proofErr w:type="spellStart"/>
      <w:r w:rsidRPr="00FE3763">
        <w:rPr>
          <w:rStyle w:val="a8"/>
          <w:rFonts w:ascii="Times New Roman" w:hAnsi="Times New Roman"/>
          <w:i w:val="0"/>
          <w:sz w:val="28"/>
          <w:szCs w:val="28"/>
          <w:lang w:val="uk-UA"/>
        </w:rPr>
        <w:t>Налужна</w:t>
      </w:r>
      <w:proofErr w:type="spellEnd"/>
      <w:r w:rsidRPr="00FE3763">
        <w:rPr>
          <w:rStyle w:val="a8"/>
          <w:rFonts w:ascii="Times New Roman" w:hAnsi="Times New Roman"/>
          <w:i w:val="0"/>
          <w:sz w:val="28"/>
          <w:szCs w:val="28"/>
          <w:lang w:val="uk-UA"/>
        </w:rPr>
        <w:t xml:space="preserve"> // Галицький лікарський вісник. - 2011. Том18.- №4. - С.144-146.</w:t>
      </w:r>
    </w:p>
    <w:p w:rsidR="00ED66F6" w:rsidRPr="00142FBC" w:rsidRDefault="00ED66F6" w:rsidP="00FE3763">
      <w:pPr>
        <w:numPr>
          <w:ilvl w:val="0"/>
          <w:numId w:val="3"/>
        </w:numPr>
        <w:spacing w:after="0" w:line="360" w:lineRule="auto"/>
        <w:ind w:left="284" w:hanging="284"/>
        <w:jc w:val="both"/>
        <w:rPr>
          <w:rFonts w:ascii="Times New Roman" w:hAnsi="Times New Roman"/>
          <w:sz w:val="28"/>
          <w:szCs w:val="28"/>
          <w:lang w:val="uk-UA"/>
        </w:rPr>
      </w:pPr>
      <w:proofErr w:type="spellStart"/>
      <w:r w:rsidRPr="00142FBC">
        <w:rPr>
          <w:rFonts w:ascii="Times New Roman" w:hAnsi="Times New Roman"/>
          <w:sz w:val="28"/>
          <w:szCs w:val="28"/>
          <w:lang w:val="uk-UA"/>
        </w:rPr>
        <w:t>Черняга-Ройко</w:t>
      </w:r>
      <w:proofErr w:type="spellEnd"/>
      <w:r w:rsidRPr="00142FBC">
        <w:rPr>
          <w:rFonts w:ascii="Times New Roman" w:hAnsi="Times New Roman"/>
          <w:sz w:val="28"/>
          <w:szCs w:val="28"/>
          <w:lang w:val="uk-UA"/>
        </w:rPr>
        <w:t xml:space="preserve"> У.П. Оцінка ефективності комбінованого препарату </w:t>
      </w:r>
      <w:proofErr w:type="spellStart"/>
      <w:r w:rsidRPr="00142FBC">
        <w:rPr>
          <w:rFonts w:ascii="Times New Roman" w:hAnsi="Times New Roman"/>
          <w:sz w:val="28"/>
          <w:szCs w:val="28"/>
          <w:lang w:val="uk-UA"/>
        </w:rPr>
        <w:t>глюконової</w:t>
      </w:r>
      <w:proofErr w:type="spellEnd"/>
      <w:r w:rsidRPr="00142FBC">
        <w:rPr>
          <w:rFonts w:ascii="Times New Roman" w:hAnsi="Times New Roman"/>
          <w:sz w:val="28"/>
          <w:szCs w:val="28"/>
          <w:lang w:val="uk-UA"/>
        </w:rPr>
        <w:t xml:space="preserve"> кислоти при додатковому застосуванні з </w:t>
      </w:r>
      <w:proofErr w:type="spellStart"/>
      <w:r w:rsidRPr="00142FBC">
        <w:rPr>
          <w:rFonts w:ascii="Times New Roman" w:hAnsi="Times New Roman"/>
          <w:sz w:val="28"/>
          <w:szCs w:val="28"/>
          <w:lang w:val="uk-UA"/>
        </w:rPr>
        <w:t>аміодароном</w:t>
      </w:r>
      <w:proofErr w:type="spellEnd"/>
      <w:r w:rsidRPr="00142FBC">
        <w:rPr>
          <w:rFonts w:ascii="Times New Roman" w:hAnsi="Times New Roman"/>
          <w:sz w:val="28"/>
          <w:szCs w:val="28"/>
          <w:lang w:val="uk-UA"/>
        </w:rPr>
        <w:t xml:space="preserve"> у пацієнтів з </w:t>
      </w:r>
      <w:proofErr w:type="spellStart"/>
      <w:r w:rsidRPr="00142FBC">
        <w:rPr>
          <w:rFonts w:ascii="Times New Roman" w:hAnsi="Times New Roman"/>
          <w:sz w:val="28"/>
          <w:szCs w:val="28"/>
          <w:lang w:val="uk-UA"/>
        </w:rPr>
        <w:t>персистентною</w:t>
      </w:r>
      <w:proofErr w:type="spellEnd"/>
      <w:r w:rsidRPr="00142FBC">
        <w:rPr>
          <w:rFonts w:ascii="Times New Roman" w:hAnsi="Times New Roman"/>
          <w:sz w:val="28"/>
          <w:szCs w:val="28"/>
          <w:lang w:val="uk-UA"/>
        </w:rPr>
        <w:t xml:space="preserve"> фібриляцією передсердь / У.П. </w:t>
      </w:r>
      <w:proofErr w:type="spellStart"/>
      <w:r w:rsidRPr="00142FBC">
        <w:rPr>
          <w:rFonts w:ascii="Times New Roman" w:hAnsi="Times New Roman"/>
          <w:sz w:val="28"/>
          <w:szCs w:val="28"/>
          <w:lang w:val="uk-UA"/>
        </w:rPr>
        <w:t>Черняга-Ройко</w:t>
      </w:r>
      <w:proofErr w:type="spellEnd"/>
      <w:r w:rsidRPr="00142FBC">
        <w:rPr>
          <w:rFonts w:ascii="Times New Roman" w:hAnsi="Times New Roman"/>
          <w:sz w:val="28"/>
          <w:szCs w:val="28"/>
          <w:lang w:val="uk-UA"/>
        </w:rPr>
        <w:t xml:space="preserve">, О.Й. </w:t>
      </w:r>
      <w:proofErr w:type="spellStart"/>
      <w:r w:rsidRPr="00142FBC">
        <w:rPr>
          <w:rFonts w:ascii="Times New Roman" w:hAnsi="Times New Roman"/>
          <w:sz w:val="28"/>
          <w:szCs w:val="28"/>
          <w:lang w:val="uk-UA"/>
        </w:rPr>
        <w:t>Жарінов</w:t>
      </w:r>
      <w:proofErr w:type="spellEnd"/>
      <w:r w:rsidRPr="00142FBC">
        <w:rPr>
          <w:rFonts w:ascii="Times New Roman" w:hAnsi="Times New Roman"/>
          <w:sz w:val="28"/>
          <w:szCs w:val="28"/>
          <w:lang w:val="uk-UA"/>
        </w:rPr>
        <w:t xml:space="preserve">, М.С. </w:t>
      </w:r>
      <w:proofErr w:type="spellStart"/>
      <w:r w:rsidRPr="00142FBC">
        <w:rPr>
          <w:rFonts w:ascii="Times New Roman" w:hAnsi="Times New Roman"/>
          <w:sz w:val="28"/>
          <w:szCs w:val="28"/>
          <w:lang w:val="uk-UA"/>
        </w:rPr>
        <w:t>Сороківський</w:t>
      </w:r>
      <w:proofErr w:type="spellEnd"/>
      <w:r w:rsidRPr="00142FBC">
        <w:rPr>
          <w:rFonts w:ascii="Times New Roman" w:hAnsi="Times New Roman"/>
          <w:sz w:val="28"/>
          <w:szCs w:val="28"/>
          <w:lang w:val="uk-UA"/>
        </w:rPr>
        <w:t xml:space="preserve"> та інші. // Український кардіологічний журнал.</w:t>
      </w:r>
      <w:r>
        <w:rPr>
          <w:rFonts w:ascii="Times New Roman" w:hAnsi="Times New Roman"/>
          <w:sz w:val="28"/>
          <w:szCs w:val="28"/>
          <w:lang w:val="uk-UA"/>
        </w:rPr>
        <w:t xml:space="preserve"> </w:t>
      </w:r>
      <w:r w:rsidRPr="00142FBC">
        <w:rPr>
          <w:rFonts w:ascii="Times New Roman" w:hAnsi="Times New Roman"/>
          <w:sz w:val="28"/>
          <w:szCs w:val="28"/>
          <w:lang w:val="uk-UA"/>
        </w:rPr>
        <w:t>- 2013.</w:t>
      </w:r>
      <w:r>
        <w:rPr>
          <w:rFonts w:ascii="Times New Roman" w:hAnsi="Times New Roman"/>
          <w:sz w:val="28"/>
          <w:szCs w:val="28"/>
          <w:lang w:val="uk-UA"/>
        </w:rPr>
        <w:t xml:space="preserve"> </w:t>
      </w:r>
      <w:r w:rsidRPr="00142FBC">
        <w:rPr>
          <w:rFonts w:ascii="Times New Roman" w:hAnsi="Times New Roman"/>
          <w:sz w:val="28"/>
          <w:szCs w:val="28"/>
          <w:lang w:val="uk-UA"/>
        </w:rPr>
        <w:t>- №4</w:t>
      </w:r>
      <w:r>
        <w:rPr>
          <w:rFonts w:ascii="Times New Roman" w:hAnsi="Times New Roman"/>
          <w:sz w:val="28"/>
          <w:szCs w:val="28"/>
          <w:lang w:val="uk-UA"/>
        </w:rPr>
        <w:t>.</w:t>
      </w:r>
      <w:r w:rsidRPr="00142FBC">
        <w:rPr>
          <w:rFonts w:ascii="Times New Roman" w:hAnsi="Times New Roman"/>
          <w:sz w:val="28"/>
          <w:szCs w:val="28"/>
          <w:lang w:val="uk-UA"/>
        </w:rPr>
        <w:t xml:space="preserve"> С. 40</w:t>
      </w:r>
      <w:r>
        <w:rPr>
          <w:rFonts w:ascii="Times New Roman" w:hAnsi="Times New Roman"/>
          <w:sz w:val="28"/>
          <w:szCs w:val="28"/>
          <w:lang w:val="uk-UA"/>
        </w:rPr>
        <w:t xml:space="preserve"> </w:t>
      </w:r>
      <w:r w:rsidRPr="00142FBC">
        <w:rPr>
          <w:rFonts w:ascii="Times New Roman" w:hAnsi="Times New Roman"/>
          <w:sz w:val="28"/>
          <w:szCs w:val="28"/>
          <w:lang w:val="uk-UA"/>
        </w:rPr>
        <w:t xml:space="preserve">- 46. </w:t>
      </w:r>
    </w:p>
    <w:p w:rsidR="00A41798" w:rsidRDefault="00A41798" w:rsidP="00A41798">
      <w:pPr>
        <w:spacing w:after="0" w:line="360" w:lineRule="auto"/>
        <w:ind w:left="284"/>
        <w:jc w:val="both"/>
        <w:rPr>
          <w:rFonts w:ascii="Times New Roman" w:hAnsi="Times New Roman"/>
          <w:sz w:val="28"/>
          <w:szCs w:val="28"/>
          <w:lang w:val="uk-UA"/>
        </w:rPr>
      </w:pPr>
    </w:p>
    <w:p w:rsidR="00BE7628" w:rsidRPr="009D6105" w:rsidRDefault="00BE7628" w:rsidP="00A41798">
      <w:pPr>
        <w:spacing w:after="0" w:line="360" w:lineRule="auto"/>
        <w:jc w:val="center"/>
        <w:rPr>
          <w:rFonts w:ascii="Times New Roman" w:hAnsi="Times New Roman"/>
          <w:b/>
          <w:bCs/>
          <w:sz w:val="28"/>
          <w:szCs w:val="28"/>
          <w:lang w:val="uk-UA"/>
        </w:rPr>
      </w:pPr>
    </w:p>
    <w:p w:rsidR="00BE7628" w:rsidRDefault="00BE7628" w:rsidP="00A41798">
      <w:pPr>
        <w:spacing w:after="0" w:line="360" w:lineRule="auto"/>
        <w:jc w:val="center"/>
        <w:rPr>
          <w:rFonts w:ascii="Times New Roman" w:hAnsi="Times New Roman"/>
          <w:b/>
          <w:bCs/>
          <w:sz w:val="28"/>
          <w:szCs w:val="28"/>
          <w:lang w:val="en-US"/>
        </w:rPr>
      </w:pPr>
    </w:p>
    <w:p w:rsidR="00FE3763" w:rsidRPr="00FE3763" w:rsidRDefault="00FE3763" w:rsidP="00A41798">
      <w:pPr>
        <w:spacing w:after="0" w:line="360" w:lineRule="auto"/>
        <w:jc w:val="center"/>
        <w:rPr>
          <w:rFonts w:ascii="Times New Roman" w:hAnsi="Times New Roman"/>
          <w:b/>
          <w:bCs/>
          <w:sz w:val="28"/>
          <w:szCs w:val="28"/>
          <w:lang w:val="en-US"/>
        </w:rPr>
      </w:pPr>
    </w:p>
    <w:p w:rsidR="00A41798" w:rsidRDefault="00A41798" w:rsidP="00A41798">
      <w:pPr>
        <w:spacing w:after="0" w:line="360" w:lineRule="auto"/>
        <w:jc w:val="center"/>
        <w:rPr>
          <w:rFonts w:ascii="Times New Roman" w:hAnsi="Times New Roman"/>
          <w:b/>
          <w:bCs/>
          <w:sz w:val="28"/>
          <w:szCs w:val="28"/>
          <w:lang w:val="uk-UA"/>
        </w:rPr>
      </w:pPr>
      <w:proofErr w:type="spellStart"/>
      <w:r>
        <w:rPr>
          <w:rFonts w:ascii="Times New Roman" w:hAnsi="Times New Roman"/>
          <w:b/>
          <w:bCs/>
          <w:sz w:val="28"/>
          <w:szCs w:val="28"/>
          <w:lang w:val="uk-UA"/>
        </w:rPr>
        <w:lastRenderedPageBreak/>
        <w:t>Середюк</w:t>
      </w:r>
      <w:proofErr w:type="spellEnd"/>
      <w:r>
        <w:rPr>
          <w:rFonts w:ascii="Times New Roman" w:hAnsi="Times New Roman"/>
          <w:b/>
          <w:bCs/>
          <w:sz w:val="28"/>
          <w:szCs w:val="28"/>
          <w:lang w:val="uk-UA"/>
        </w:rPr>
        <w:t xml:space="preserve"> Н.Н., </w:t>
      </w:r>
      <w:proofErr w:type="spellStart"/>
      <w:r>
        <w:rPr>
          <w:rFonts w:ascii="Times New Roman" w:hAnsi="Times New Roman"/>
          <w:b/>
          <w:bCs/>
          <w:sz w:val="28"/>
          <w:szCs w:val="28"/>
          <w:lang w:val="uk-UA"/>
        </w:rPr>
        <w:t>Денина</w:t>
      </w:r>
      <w:proofErr w:type="spellEnd"/>
      <w:r>
        <w:rPr>
          <w:rFonts w:ascii="Times New Roman" w:hAnsi="Times New Roman"/>
          <w:b/>
          <w:bCs/>
          <w:sz w:val="28"/>
          <w:szCs w:val="28"/>
          <w:lang w:val="uk-UA"/>
        </w:rPr>
        <w:t xml:space="preserve"> Р.В.</w:t>
      </w:r>
    </w:p>
    <w:p w:rsidR="00A41798" w:rsidRPr="00FE3763" w:rsidRDefault="00A41798" w:rsidP="00A41798">
      <w:pPr>
        <w:spacing w:after="0" w:line="360" w:lineRule="auto"/>
        <w:ind w:firstLine="708"/>
        <w:jc w:val="center"/>
        <w:rPr>
          <w:rFonts w:ascii="Times New Roman" w:hAnsi="Times New Roman"/>
          <w:b/>
          <w:bCs/>
          <w:sz w:val="28"/>
          <w:szCs w:val="28"/>
        </w:rPr>
      </w:pPr>
      <w:r>
        <w:rPr>
          <w:rFonts w:ascii="Times New Roman" w:hAnsi="Times New Roman"/>
          <w:b/>
          <w:bCs/>
          <w:sz w:val="28"/>
          <w:szCs w:val="28"/>
        </w:rPr>
        <w:t xml:space="preserve">СОЛИ МАГНИЯ И КАЛИЯ ГЛЮКОНОВОЙ КИСЛОТЫ: НОВЫЙ ЭФФЕКТИВНЫЙ СПОСОБ В ЛЕЧЕНИИ КОМОРБИДНЫХ СОСТОЯНИЙ - АРТЕРИАЛЬНОЙ ГИПЕРТЕНЗИИ В </w:t>
      </w:r>
      <w:r w:rsidR="00FE3763">
        <w:rPr>
          <w:rFonts w:ascii="Times New Roman" w:hAnsi="Times New Roman"/>
          <w:b/>
          <w:bCs/>
          <w:sz w:val="28"/>
          <w:szCs w:val="28"/>
        </w:rPr>
        <w:t>СОЧЕТАНИИ С САХАРНЫМ ДИАБЕТОМ</w:t>
      </w:r>
    </w:p>
    <w:p w:rsidR="00A41798" w:rsidRDefault="00A41798" w:rsidP="00A41798">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ГВНЗ «</w:t>
      </w:r>
      <w:proofErr w:type="spellStart"/>
      <w:r>
        <w:rPr>
          <w:rFonts w:ascii="Times New Roman" w:hAnsi="Times New Roman"/>
          <w:bCs/>
          <w:sz w:val="28"/>
          <w:szCs w:val="28"/>
          <w:lang w:val="uk-UA"/>
        </w:rPr>
        <w:t>Ивано-Франковский</w:t>
      </w:r>
      <w:proofErr w:type="spellEnd"/>
      <w:r w:rsidR="00ED66F6" w:rsidRPr="00ED66F6">
        <w:rPr>
          <w:rFonts w:ascii="Times New Roman" w:hAnsi="Times New Roman"/>
          <w:bCs/>
          <w:sz w:val="28"/>
          <w:szCs w:val="28"/>
        </w:rPr>
        <w:t xml:space="preserve"> </w:t>
      </w:r>
      <w:proofErr w:type="spellStart"/>
      <w:r>
        <w:rPr>
          <w:rFonts w:ascii="Times New Roman" w:hAnsi="Times New Roman"/>
          <w:bCs/>
          <w:sz w:val="28"/>
          <w:szCs w:val="28"/>
          <w:lang w:val="uk-UA"/>
        </w:rPr>
        <w:t>национальный</w:t>
      </w:r>
      <w:proofErr w:type="spellEnd"/>
      <w:r w:rsidR="00ED66F6" w:rsidRPr="00ED66F6">
        <w:rPr>
          <w:rFonts w:ascii="Times New Roman" w:hAnsi="Times New Roman"/>
          <w:bCs/>
          <w:sz w:val="28"/>
          <w:szCs w:val="28"/>
        </w:rPr>
        <w:t xml:space="preserve"> </w:t>
      </w:r>
      <w:proofErr w:type="spellStart"/>
      <w:r>
        <w:rPr>
          <w:rFonts w:ascii="Times New Roman" w:hAnsi="Times New Roman"/>
          <w:bCs/>
          <w:sz w:val="28"/>
          <w:szCs w:val="28"/>
          <w:lang w:val="uk-UA"/>
        </w:rPr>
        <w:t>медицинский</w:t>
      </w:r>
      <w:proofErr w:type="spellEnd"/>
      <w:r w:rsidR="00ED66F6" w:rsidRPr="00ED66F6">
        <w:rPr>
          <w:rFonts w:ascii="Times New Roman" w:hAnsi="Times New Roman"/>
          <w:bCs/>
          <w:sz w:val="28"/>
          <w:szCs w:val="28"/>
        </w:rPr>
        <w:t xml:space="preserve"> </w:t>
      </w:r>
      <w:proofErr w:type="spellStart"/>
      <w:r>
        <w:rPr>
          <w:rFonts w:ascii="Times New Roman" w:hAnsi="Times New Roman"/>
          <w:bCs/>
          <w:sz w:val="28"/>
          <w:szCs w:val="28"/>
          <w:lang w:val="uk-UA"/>
        </w:rPr>
        <w:t>университет</w:t>
      </w:r>
      <w:proofErr w:type="spellEnd"/>
      <w:r>
        <w:rPr>
          <w:rFonts w:ascii="Times New Roman" w:hAnsi="Times New Roman"/>
          <w:bCs/>
          <w:sz w:val="28"/>
          <w:szCs w:val="28"/>
          <w:lang w:val="uk-UA"/>
        </w:rPr>
        <w:t>»</w:t>
      </w:r>
    </w:p>
    <w:p w:rsidR="009D6105" w:rsidRPr="00902193" w:rsidRDefault="00A41798" w:rsidP="00A41798">
      <w:pPr>
        <w:spacing w:after="0" w:line="360" w:lineRule="auto"/>
        <w:ind w:firstLine="708"/>
        <w:jc w:val="both"/>
        <w:rPr>
          <w:rFonts w:ascii="Times New Roman" w:hAnsi="Times New Roman"/>
          <w:bCs/>
          <w:sz w:val="28"/>
          <w:szCs w:val="28"/>
          <w:lang w:val="uk-UA"/>
        </w:rPr>
      </w:pPr>
      <w:r>
        <w:rPr>
          <w:rFonts w:ascii="Times New Roman" w:hAnsi="Times New Roman"/>
          <w:b/>
          <w:bCs/>
          <w:i/>
          <w:sz w:val="28"/>
          <w:szCs w:val="28"/>
          <w:lang w:val="uk-UA"/>
        </w:rPr>
        <w:t>Резюме.</w:t>
      </w:r>
      <w:r w:rsidR="00FE3763" w:rsidRPr="00FE3763">
        <w:rPr>
          <w:rFonts w:ascii="Times New Roman" w:hAnsi="Times New Roman"/>
          <w:b/>
          <w:bCs/>
          <w:i/>
          <w:sz w:val="28"/>
          <w:szCs w:val="28"/>
        </w:rPr>
        <w:t xml:space="preserve"> </w:t>
      </w:r>
      <w:r w:rsidR="009D6105" w:rsidRPr="00902193">
        <w:rPr>
          <w:rFonts w:ascii="Times New Roman" w:hAnsi="Times New Roman"/>
          <w:color w:val="222222"/>
          <w:sz w:val="28"/>
          <w:szCs w:val="28"/>
        </w:rPr>
        <w:t>Артериальная гипертензия (АГ) и сахарный диабет (СД) остаются одними из самых распространенных заболеваний во всем мире. Изучение особенностей клинического течения данного «</w:t>
      </w:r>
      <w:proofErr w:type="spellStart"/>
      <w:r w:rsidR="009D6105" w:rsidRPr="00902193">
        <w:rPr>
          <w:rFonts w:ascii="Times New Roman" w:hAnsi="Times New Roman"/>
          <w:color w:val="222222"/>
          <w:sz w:val="28"/>
          <w:szCs w:val="28"/>
        </w:rPr>
        <w:t>коморбидн</w:t>
      </w:r>
      <w:r w:rsidR="006B610C" w:rsidRPr="00902193">
        <w:rPr>
          <w:rFonts w:ascii="Times New Roman" w:hAnsi="Times New Roman"/>
          <w:color w:val="222222"/>
          <w:sz w:val="28"/>
          <w:szCs w:val="28"/>
        </w:rPr>
        <w:t>ого</w:t>
      </w:r>
      <w:proofErr w:type="spellEnd"/>
      <w:r w:rsidR="006B610C" w:rsidRPr="00902193">
        <w:rPr>
          <w:rFonts w:ascii="Times New Roman" w:hAnsi="Times New Roman"/>
          <w:color w:val="222222"/>
          <w:sz w:val="28"/>
          <w:szCs w:val="28"/>
        </w:rPr>
        <w:t xml:space="preserve"> состояния</w:t>
      </w:r>
      <w:r w:rsidR="009D6105" w:rsidRPr="00902193">
        <w:rPr>
          <w:rFonts w:ascii="Times New Roman" w:hAnsi="Times New Roman"/>
          <w:color w:val="222222"/>
          <w:sz w:val="28"/>
          <w:szCs w:val="28"/>
        </w:rPr>
        <w:t>», методов их лечения и профилактики является актуальной проблемой. Обследовано 40 больных</w:t>
      </w:r>
      <w:r w:rsidR="006B610C" w:rsidRPr="00902193">
        <w:rPr>
          <w:rFonts w:ascii="Times New Roman" w:hAnsi="Times New Roman"/>
          <w:color w:val="222222"/>
          <w:sz w:val="28"/>
          <w:szCs w:val="28"/>
        </w:rPr>
        <w:t xml:space="preserve"> на</w:t>
      </w:r>
      <w:r w:rsidR="009D6105" w:rsidRPr="00902193">
        <w:rPr>
          <w:rFonts w:ascii="Times New Roman" w:hAnsi="Times New Roman"/>
          <w:color w:val="222222"/>
          <w:sz w:val="28"/>
          <w:szCs w:val="28"/>
        </w:rPr>
        <w:t xml:space="preserve"> АГ с СД. Проводилось комплексное клиническое исследование с учетом жалоб больных, анамнеза заболевания и жизни, данных объективного обследования, результатов дополнительных инструментальных (ЭКГ, </w:t>
      </w:r>
      <w:r w:rsidR="006B610C" w:rsidRPr="00902193">
        <w:rPr>
          <w:rFonts w:ascii="Times New Roman" w:hAnsi="Times New Roman"/>
          <w:color w:val="222222"/>
          <w:sz w:val="28"/>
          <w:szCs w:val="28"/>
        </w:rPr>
        <w:t>С</w:t>
      </w:r>
      <w:r w:rsidR="00ED66F6">
        <w:rPr>
          <w:rFonts w:ascii="Times New Roman" w:hAnsi="Times New Roman"/>
          <w:color w:val="222222"/>
          <w:sz w:val="28"/>
          <w:szCs w:val="28"/>
        </w:rPr>
        <w:t>МАД</w:t>
      </w:r>
      <w:r w:rsidR="009D6105" w:rsidRPr="00902193">
        <w:rPr>
          <w:rFonts w:ascii="Times New Roman" w:hAnsi="Times New Roman"/>
          <w:color w:val="222222"/>
          <w:sz w:val="28"/>
          <w:szCs w:val="28"/>
        </w:rPr>
        <w:t>) и лабораторных (глюкоза крови, С</w:t>
      </w:r>
      <w:r w:rsidR="003B3FFB" w:rsidRPr="00902193">
        <w:rPr>
          <w:rFonts w:ascii="Times New Roman" w:hAnsi="Times New Roman"/>
          <w:color w:val="222222"/>
          <w:sz w:val="28"/>
          <w:szCs w:val="28"/>
        </w:rPr>
        <w:t>-пептид</w:t>
      </w:r>
      <w:r w:rsidR="009D6105" w:rsidRPr="00902193">
        <w:rPr>
          <w:rFonts w:ascii="Times New Roman" w:hAnsi="Times New Roman"/>
          <w:color w:val="222222"/>
          <w:sz w:val="28"/>
          <w:szCs w:val="28"/>
        </w:rPr>
        <w:t>, HbA1с) методов</w:t>
      </w:r>
      <w:r w:rsidR="00FE3763" w:rsidRPr="00FE3763">
        <w:rPr>
          <w:rFonts w:ascii="Times New Roman" w:hAnsi="Times New Roman"/>
          <w:color w:val="222222"/>
          <w:sz w:val="28"/>
          <w:szCs w:val="28"/>
        </w:rPr>
        <w:t xml:space="preserve"> </w:t>
      </w:r>
      <w:r w:rsidR="009D6105" w:rsidRPr="00902193">
        <w:rPr>
          <w:rFonts w:ascii="Times New Roman" w:hAnsi="Times New Roman"/>
          <w:color w:val="222222"/>
          <w:sz w:val="28"/>
          <w:szCs w:val="28"/>
        </w:rPr>
        <w:t>исследования. Анализируя результаты клинического обсле</w:t>
      </w:r>
      <w:r w:rsidR="003B3FFB" w:rsidRPr="00902193">
        <w:rPr>
          <w:rFonts w:ascii="Times New Roman" w:hAnsi="Times New Roman"/>
          <w:color w:val="222222"/>
          <w:sz w:val="28"/>
          <w:szCs w:val="28"/>
        </w:rPr>
        <w:t>дования больных в обеих группах</w:t>
      </w:r>
      <w:r w:rsidR="009D6105" w:rsidRPr="00902193">
        <w:rPr>
          <w:rFonts w:ascii="Times New Roman" w:hAnsi="Times New Roman"/>
          <w:color w:val="222222"/>
          <w:sz w:val="28"/>
          <w:szCs w:val="28"/>
        </w:rPr>
        <w:t>, установили улучшение без исключения всех исследуемых характеристик. В частности, установлено нормализацию среднесуточных САД и ДАД в течение 30 дней лечения. Наблюдалась снижение уровн</w:t>
      </w:r>
      <w:r w:rsidR="00B170F6">
        <w:rPr>
          <w:rFonts w:ascii="Times New Roman" w:hAnsi="Times New Roman"/>
          <w:color w:val="222222"/>
          <w:sz w:val="28"/>
          <w:szCs w:val="28"/>
        </w:rPr>
        <w:t xml:space="preserve">я глюкозы в сыворотке крови на </w:t>
      </w:r>
      <w:r w:rsidR="00B170F6" w:rsidRPr="00B170F6">
        <w:rPr>
          <w:rFonts w:ascii="Times New Roman" w:hAnsi="Times New Roman"/>
          <w:color w:val="222222"/>
          <w:sz w:val="28"/>
          <w:szCs w:val="28"/>
        </w:rPr>
        <w:t xml:space="preserve">21,18% (p&lt;0,05) в </w:t>
      </w:r>
      <w:proofErr w:type="spellStart"/>
      <w:r w:rsidR="00B170F6" w:rsidRPr="00B170F6">
        <w:rPr>
          <w:rFonts w:ascii="Times New Roman" w:hAnsi="Times New Roman"/>
          <w:color w:val="222222"/>
          <w:sz w:val="28"/>
          <w:szCs w:val="28"/>
        </w:rPr>
        <w:t>основн</w:t>
      </w:r>
      <w:proofErr w:type="spellEnd"/>
      <w:r w:rsidR="00B170F6">
        <w:rPr>
          <w:rFonts w:ascii="Times New Roman" w:hAnsi="Times New Roman"/>
          <w:color w:val="222222"/>
          <w:sz w:val="28"/>
          <w:szCs w:val="28"/>
          <w:lang w:val="uk-UA"/>
        </w:rPr>
        <w:t>ой</w:t>
      </w:r>
      <w:r w:rsidR="00ED66F6" w:rsidRPr="00ED66F6">
        <w:rPr>
          <w:rFonts w:ascii="Times New Roman" w:hAnsi="Times New Roman"/>
          <w:color w:val="222222"/>
          <w:sz w:val="28"/>
          <w:szCs w:val="28"/>
        </w:rPr>
        <w:t xml:space="preserve"> </w:t>
      </w:r>
      <w:proofErr w:type="spellStart"/>
      <w:r w:rsidR="00B170F6" w:rsidRPr="00B170F6">
        <w:rPr>
          <w:rFonts w:ascii="Times New Roman" w:hAnsi="Times New Roman"/>
          <w:color w:val="222222"/>
          <w:sz w:val="28"/>
          <w:szCs w:val="28"/>
        </w:rPr>
        <w:t>груп</w:t>
      </w:r>
      <w:r w:rsidR="00B170F6">
        <w:rPr>
          <w:rFonts w:ascii="Times New Roman" w:hAnsi="Times New Roman"/>
          <w:color w:val="222222"/>
          <w:sz w:val="28"/>
          <w:szCs w:val="28"/>
          <w:lang w:val="uk-UA"/>
        </w:rPr>
        <w:t>пе</w:t>
      </w:r>
      <w:proofErr w:type="spellEnd"/>
      <w:r w:rsidR="009D6105" w:rsidRPr="00902193">
        <w:rPr>
          <w:rFonts w:ascii="Times New Roman" w:hAnsi="Times New Roman"/>
          <w:color w:val="222222"/>
          <w:sz w:val="28"/>
          <w:szCs w:val="28"/>
        </w:rPr>
        <w:t>. Уровень С-пептида у больных основной группы в процесс</w:t>
      </w:r>
      <w:r w:rsidR="005867B7" w:rsidRPr="00902193">
        <w:rPr>
          <w:rFonts w:ascii="Times New Roman" w:hAnsi="Times New Roman"/>
          <w:color w:val="222222"/>
          <w:sz w:val="28"/>
          <w:szCs w:val="28"/>
        </w:rPr>
        <w:t>е лечения снизился до 36,48</w:t>
      </w:r>
      <w:r w:rsidR="006B610C" w:rsidRPr="00902193">
        <w:rPr>
          <w:rFonts w:ascii="Times New Roman" w:hAnsi="Times New Roman"/>
          <w:color w:val="222222"/>
          <w:sz w:val="28"/>
          <w:szCs w:val="28"/>
        </w:rPr>
        <w:t>% (</w:t>
      </w:r>
      <w:r w:rsidR="009D6105" w:rsidRPr="00902193">
        <w:rPr>
          <w:rFonts w:ascii="Times New Roman" w:hAnsi="Times New Roman"/>
          <w:color w:val="222222"/>
          <w:sz w:val="28"/>
          <w:szCs w:val="28"/>
        </w:rPr>
        <w:t>p&lt;0,05), в контрольной группе на -</w:t>
      </w:r>
      <w:r w:rsidR="005867B7" w:rsidRPr="00902193">
        <w:rPr>
          <w:rFonts w:ascii="Times New Roman" w:hAnsi="Times New Roman"/>
          <w:color w:val="222222"/>
          <w:sz w:val="28"/>
          <w:szCs w:val="28"/>
        </w:rPr>
        <w:t>20,49% (p</w:t>
      </w:r>
      <w:r w:rsidR="009D6105" w:rsidRPr="00902193">
        <w:rPr>
          <w:rFonts w:ascii="Times New Roman" w:hAnsi="Times New Roman"/>
          <w:color w:val="222222"/>
          <w:sz w:val="28"/>
          <w:szCs w:val="28"/>
        </w:rPr>
        <w:t>&lt;0,05).</w:t>
      </w:r>
      <w:r w:rsidR="00ED66F6" w:rsidRPr="00ED66F6">
        <w:rPr>
          <w:rFonts w:ascii="Times New Roman" w:hAnsi="Times New Roman"/>
          <w:color w:val="222222"/>
          <w:sz w:val="28"/>
          <w:szCs w:val="28"/>
        </w:rPr>
        <w:t xml:space="preserve"> </w:t>
      </w:r>
      <w:proofErr w:type="spellStart"/>
      <w:r w:rsidR="009D6105" w:rsidRPr="00902193">
        <w:rPr>
          <w:rFonts w:ascii="Times New Roman" w:hAnsi="Times New Roman"/>
          <w:color w:val="222222"/>
          <w:sz w:val="28"/>
          <w:szCs w:val="28"/>
        </w:rPr>
        <w:t>Гликозилированный</w:t>
      </w:r>
      <w:proofErr w:type="spellEnd"/>
      <w:r w:rsidR="005867B7" w:rsidRPr="00902193">
        <w:rPr>
          <w:rFonts w:ascii="Times New Roman" w:hAnsi="Times New Roman"/>
          <w:color w:val="222222"/>
          <w:sz w:val="28"/>
          <w:szCs w:val="28"/>
        </w:rPr>
        <w:t xml:space="preserve"> гемоглобин снижался на 58,94</w:t>
      </w:r>
      <w:r w:rsidR="009D6105" w:rsidRPr="00902193">
        <w:rPr>
          <w:rFonts w:ascii="Times New Roman" w:hAnsi="Times New Roman"/>
          <w:color w:val="222222"/>
          <w:sz w:val="28"/>
          <w:szCs w:val="28"/>
        </w:rPr>
        <w:t>% (p&lt;0,05) в основной группе и на 36,16 %</w:t>
      </w:r>
      <w:r w:rsidR="005867B7" w:rsidRPr="00902193">
        <w:rPr>
          <w:rFonts w:ascii="Times New Roman" w:hAnsi="Times New Roman"/>
          <w:color w:val="222222"/>
          <w:sz w:val="28"/>
          <w:szCs w:val="28"/>
        </w:rPr>
        <w:t xml:space="preserve"> у больных контрольной группы (p</w:t>
      </w:r>
      <w:r w:rsidR="009D6105" w:rsidRPr="00902193">
        <w:rPr>
          <w:rFonts w:ascii="Times New Roman" w:hAnsi="Times New Roman"/>
          <w:color w:val="222222"/>
          <w:sz w:val="28"/>
          <w:szCs w:val="28"/>
        </w:rPr>
        <w:t>&lt;0,05).</w:t>
      </w:r>
    </w:p>
    <w:p w:rsidR="00A41798" w:rsidRPr="00902193" w:rsidRDefault="00A41798" w:rsidP="00A41798">
      <w:pPr>
        <w:spacing w:after="0" w:line="360" w:lineRule="auto"/>
        <w:ind w:firstLine="708"/>
        <w:jc w:val="both"/>
        <w:rPr>
          <w:rFonts w:ascii="Times New Roman" w:hAnsi="Times New Roman"/>
          <w:bCs/>
          <w:sz w:val="28"/>
          <w:szCs w:val="28"/>
          <w:lang w:val="uk-UA"/>
        </w:rPr>
      </w:pPr>
      <w:r w:rsidRPr="00902193">
        <w:rPr>
          <w:rFonts w:ascii="Times New Roman" w:hAnsi="Times New Roman"/>
          <w:bCs/>
          <w:sz w:val="28"/>
          <w:szCs w:val="28"/>
          <w:lang w:val="uk-UA"/>
        </w:rPr>
        <w:t xml:space="preserve">Соли </w:t>
      </w:r>
      <w:proofErr w:type="spellStart"/>
      <w:r w:rsidRPr="00902193">
        <w:rPr>
          <w:rFonts w:ascii="Times New Roman" w:hAnsi="Times New Roman"/>
          <w:bCs/>
          <w:sz w:val="28"/>
          <w:szCs w:val="28"/>
          <w:lang w:val="uk-UA"/>
        </w:rPr>
        <w:t>магни</w:t>
      </w:r>
      <w:proofErr w:type="spellEnd"/>
      <w:r w:rsidRPr="00902193">
        <w:rPr>
          <w:rFonts w:ascii="Times New Roman" w:hAnsi="Times New Roman"/>
          <w:bCs/>
          <w:sz w:val="28"/>
          <w:szCs w:val="28"/>
        </w:rPr>
        <w:t>я</w:t>
      </w:r>
      <w:r w:rsidRPr="00902193">
        <w:rPr>
          <w:rFonts w:ascii="Times New Roman" w:hAnsi="Times New Roman"/>
          <w:bCs/>
          <w:sz w:val="28"/>
          <w:szCs w:val="28"/>
          <w:lang w:val="uk-UA"/>
        </w:rPr>
        <w:t xml:space="preserve"> и </w:t>
      </w:r>
      <w:proofErr w:type="spellStart"/>
      <w:r w:rsidRPr="00902193">
        <w:rPr>
          <w:rFonts w:ascii="Times New Roman" w:hAnsi="Times New Roman"/>
          <w:bCs/>
          <w:sz w:val="28"/>
          <w:szCs w:val="28"/>
          <w:lang w:val="uk-UA"/>
        </w:rPr>
        <w:t>стандартной</w:t>
      </w:r>
      <w:proofErr w:type="spellEnd"/>
      <w:r w:rsidR="00ED66F6" w:rsidRPr="00ED66F6">
        <w:rPr>
          <w:rFonts w:ascii="Times New Roman" w:hAnsi="Times New Roman"/>
          <w:bCs/>
          <w:sz w:val="28"/>
          <w:szCs w:val="28"/>
        </w:rPr>
        <w:t xml:space="preserve"> </w:t>
      </w:r>
      <w:proofErr w:type="spellStart"/>
      <w:r w:rsidRPr="00902193">
        <w:rPr>
          <w:rFonts w:ascii="Times New Roman" w:hAnsi="Times New Roman"/>
          <w:bCs/>
          <w:sz w:val="28"/>
          <w:szCs w:val="28"/>
          <w:lang w:val="uk-UA"/>
        </w:rPr>
        <w:t>терапии</w:t>
      </w:r>
      <w:proofErr w:type="spellEnd"/>
      <w:r w:rsidRPr="00902193">
        <w:rPr>
          <w:rFonts w:ascii="Times New Roman" w:hAnsi="Times New Roman"/>
          <w:bCs/>
          <w:sz w:val="28"/>
          <w:szCs w:val="28"/>
          <w:lang w:val="uk-UA"/>
        </w:rPr>
        <w:t xml:space="preserve"> АГ и СД, </w:t>
      </w:r>
      <w:proofErr w:type="spellStart"/>
      <w:r w:rsidRPr="00902193">
        <w:rPr>
          <w:rFonts w:ascii="Times New Roman" w:hAnsi="Times New Roman"/>
          <w:bCs/>
          <w:sz w:val="28"/>
          <w:szCs w:val="28"/>
          <w:lang w:val="uk-UA"/>
        </w:rPr>
        <w:t>но</w:t>
      </w:r>
      <w:proofErr w:type="spellEnd"/>
      <w:r w:rsidRPr="00902193">
        <w:rPr>
          <w:rFonts w:ascii="Times New Roman" w:hAnsi="Times New Roman"/>
          <w:bCs/>
          <w:sz w:val="28"/>
          <w:szCs w:val="28"/>
          <w:lang w:val="uk-UA"/>
        </w:rPr>
        <w:t xml:space="preserve"> и </w:t>
      </w:r>
      <w:proofErr w:type="spellStart"/>
      <w:r w:rsidRPr="00902193">
        <w:rPr>
          <w:rFonts w:ascii="Times New Roman" w:hAnsi="Times New Roman"/>
          <w:bCs/>
          <w:sz w:val="28"/>
          <w:szCs w:val="28"/>
          <w:lang w:val="uk-UA"/>
        </w:rPr>
        <w:t>безопасными</w:t>
      </w:r>
      <w:proofErr w:type="spellEnd"/>
      <w:r w:rsidRPr="00902193">
        <w:rPr>
          <w:rFonts w:ascii="Times New Roman" w:hAnsi="Times New Roman"/>
          <w:bCs/>
          <w:sz w:val="28"/>
          <w:szCs w:val="28"/>
          <w:lang w:val="uk-UA"/>
        </w:rPr>
        <w:t xml:space="preserve"> для </w:t>
      </w:r>
      <w:proofErr w:type="spellStart"/>
      <w:r w:rsidRPr="00902193">
        <w:rPr>
          <w:rFonts w:ascii="Times New Roman" w:hAnsi="Times New Roman"/>
          <w:bCs/>
          <w:sz w:val="28"/>
          <w:szCs w:val="28"/>
          <w:lang w:val="uk-UA"/>
        </w:rPr>
        <w:t>длительного</w:t>
      </w:r>
      <w:proofErr w:type="spellEnd"/>
      <w:r w:rsidR="00ED66F6" w:rsidRPr="00ED66F6">
        <w:rPr>
          <w:rFonts w:ascii="Times New Roman" w:hAnsi="Times New Roman"/>
          <w:bCs/>
          <w:sz w:val="28"/>
          <w:szCs w:val="28"/>
        </w:rPr>
        <w:t xml:space="preserve"> </w:t>
      </w:r>
      <w:proofErr w:type="spellStart"/>
      <w:r w:rsidRPr="00902193">
        <w:rPr>
          <w:rFonts w:ascii="Times New Roman" w:hAnsi="Times New Roman"/>
          <w:bCs/>
          <w:sz w:val="28"/>
          <w:szCs w:val="28"/>
          <w:lang w:val="uk-UA"/>
        </w:rPr>
        <w:t>употребления</w:t>
      </w:r>
      <w:proofErr w:type="spellEnd"/>
      <w:r w:rsidRPr="00902193">
        <w:rPr>
          <w:rFonts w:ascii="Times New Roman" w:hAnsi="Times New Roman"/>
          <w:bCs/>
          <w:sz w:val="28"/>
          <w:szCs w:val="28"/>
          <w:lang w:val="uk-UA"/>
        </w:rPr>
        <w:t xml:space="preserve"> в </w:t>
      </w:r>
      <w:proofErr w:type="spellStart"/>
      <w:r w:rsidRPr="00902193">
        <w:rPr>
          <w:rFonts w:ascii="Times New Roman" w:hAnsi="Times New Roman"/>
          <w:bCs/>
          <w:sz w:val="28"/>
          <w:szCs w:val="28"/>
          <w:lang w:val="uk-UA"/>
        </w:rPr>
        <w:t>амбулторно-поликлинической</w:t>
      </w:r>
      <w:proofErr w:type="spellEnd"/>
      <w:r w:rsidR="00ED66F6" w:rsidRPr="00ED66F6">
        <w:rPr>
          <w:rFonts w:ascii="Times New Roman" w:hAnsi="Times New Roman"/>
          <w:bCs/>
          <w:sz w:val="28"/>
          <w:szCs w:val="28"/>
        </w:rPr>
        <w:t xml:space="preserve"> </w:t>
      </w:r>
      <w:proofErr w:type="spellStart"/>
      <w:r w:rsidRPr="00902193">
        <w:rPr>
          <w:rFonts w:ascii="Times New Roman" w:hAnsi="Times New Roman"/>
          <w:bCs/>
          <w:sz w:val="28"/>
          <w:szCs w:val="28"/>
          <w:lang w:val="uk-UA"/>
        </w:rPr>
        <w:t>практике</w:t>
      </w:r>
      <w:proofErr w:type="spellEnd"/>
      <w:r w:rsidRPr="00902193">
        <w:rPr>
          <w:rFonts w:ascii="Times New Roman" w:hAnsi="Times New Roman"/>
          <w:bCs/>
          <w:sz w:val="28"/>
          <w:szCs w:val="28"/>
          <w:lang w:val="uk-UA"/>
        </w:rPr>
        <w:t xml:space="preserve"> с </w:t>
      </w:r>
      <w:proofErr w:type="spellStart"/>
      <w:r w:rsidRPr="00902193">
        <w:rPr>
          <w:rFonts w:ascii="Times New Roman" w:hAnsi="Times New Roman"/>
          <w:bCs/>
          <w:sz w:val="28"/>
          <w:szCs w:val="28"/>
          <w:lang w:val="uk-UA"/>
        </w:rPr>
        <w:t>целлю</w:t>
      </w:r>
      <w:proofErr w:type="spellEnd"/>
      <w:r w:rsidR="00ED66F6" w:rsidRPr="00ED66F6">
        <w:rPr>
          <w:rFonts w:ascii="Times New Roman" w:hAnsi="Times New Roman"/>
          <w:bCs/>
          <w:sz w:val="28"/>
          <w:szCs w:val="28"/>
        </w:rPr>
        <w:t xml:space="preserve"> </w:t>
      </w:r>
      <w:proofErr w:type="spellStart"/>
      <w:r w:rsidRPr="00902193">
        <w:rPr>
          <w:rFonts w:ascii="Times New Roman" w:hAnsi="Times New Roman"/>
          <w:bCs/>
          <w:sz w:val="28"/>
          <w:szCs w:val="28"/>
          <w:lang w:val="uk-UA"/>
        </w:rPr>
        <w:t>потенцирования</w:t>
      </w:r>
      <w:proofErr w:type="spellEnd"/>
      <w:r w:rsidR="00ED66F6" w:rsidRPr="00ED66F6">
        <w:rPr>
          <w:rFonts w:ascii="Times New Roman" w:hAnsi="Times New Roman"/>
          <w:bCs/>
          <w:sz w:val="28"/>
          <w:szCs w:val="28"/>
        </w:rPr>
        <w:t xml:space="preserve"> </w:t>
      </w:r>
      <w:proofErr w:type="spellStart"/>
      <w:r w:rsidRPr="00902193">
        <w:rPr>
          <w:rFonts w:ascii="Times New Roman" w:hAnsi="Times New Roman"/>
          <w:bCs/>
          <w:sz w:val="28"/>
          <w:szCs w:val="28"/>
          <w:lang w:val="uk-UA"/>
        </w:rPr>
        <w:t>антигипертензивного</w:t>
      </w:r>
      <w:proofErr w:type="spellEnd"/>
      <w:r w:rsidRPr="00902193">
        <w:rPr>
          <w:rFonts w:ascii="Times New Roman" w:hAnsi="Times New Roman"/>
          <w:bCs/>
          <w:sz w:val="28"/>
          <w:szCs w:val="28"/>
          <w:lang w:val="uk-UA"/>
        </w:rPr>
        <w:t xml:space="preserve"> и </w:t>
      </w:r>
      <w:proofErr w:type="spellStart"/>
      <w:r w:rsidRPr="00902193">
        <w:rPr>
          <w:rFonts w:ascii="Times New Roman" w:hAnsi="Times New Roman"/>
          <w:bCs/>
          <w:sz w:val="28"/>
          <w:szCs w:val="28"/>
          <w:lang w:val="uk-UA"/>
        </w:rPr>
        <w:t>антидиабетического</w:t>
      </w:r>
      <w:proofErr w:type="spellEnd"/>
      <w:r w:rsidR="00ED66F6" w:rsidRPr="00ED66F6">
        <w:rPr>
          <w:rFonts w:ascii="Times New Roman" w:hAnsi="Times New Roman"/>
          <w:bCs/>
          <w:sz w:val="28"/>
          <w:szCs w:val="28"/>
        </w:rPr>
        <w:t xml:space="preserve"> </w:t>
      </w:r>
      <w:proofErr w:type="spellStart"/>
      <w:r w:rsidRPr="00902193">
        <w:rPr>
          <w:rFonts w:ascii="Times New Roman" w:hAnsi="Times New Roman"/>
          <w:bCs/>
          <w:sz w:val="28"/>
          <w:szCs w:val="28"/>
          <w:lang w:val="uk-UA"/>
        </w:rPr>
        <w:t>ефектов</w:t>
      </w:r>
      <w:proofErr w:type="spellEnd"/>
      <w:r w:rsidRPr="00902193">
        <w:rPr>
          <w:rFonts w:ascii="Times New Roman" w:hAnsi="Times New Roman"/>
          <w:bCs/>
          <w:sz w:val="28"/>
          <w:szCs w:val="28"/>
          <w:lang w:val="uk-UA"/>
        </w:rPr>
        <w:t>.</w:t>
      </w:r>
    </w:p>
    <w:p w:rsidR="000B14E6" w:rsidRPr="00ED66F6" w:rsidRDefault="000B14E6" w:rsidP="00A41798">
      <w:pPr>
        <w:spacing w:after="0" w:line="360" w:lineRule="auto"/>
        <w:ind w:firstLine="708"/>
        <w:jc w:val="both"/>
        <w:rPr>
          <w:rFonts w:ascii="Times New Roman" w:hAnsi="Times New Roman"/>
          <w:b/>
          <w:bCs/>
          <w:i/>
          <w:sz w:val="28"/>
          <w:szCs w:val="28"/>
        </w:rPr>
      </w:pPr>
    </w:p>
    <w:p w:rsidR="00A41798" w:rsidRPr="00C21225" w:rsidRDefault="00A41798" w:rsidP="00A41798">
      <w:pPr>
        <w:spacing w:after="0" w:line="360" w:lineRule="auto"/>
        <w:ind w:firstLine="708"/>
        <w:jc w:val="both"/>
        <w:rPr>
          <w:rFonts w:ascii="Times New Roman" w:hAnsi="Times New Roman"/>
          <w:bCs/>
          <w:i/>
          <w:sz w:val="28"/>
          <w:szCs w:val="28"/>
        </w:rPr>
      </w:pPr>
      <w:proofErr w:type="spellStart"/>
      <w:r>
        <w:rPr>
          <w:rFonts w:ascii="Times New Roman" w:hAnsi="Times New Roman"/>
          <w:b/>
          <w:bCs/>
          <w:i/>
          <w:sz w:val="28"/>
          <w:szCs w:val="28"/>
          <w:lang w:val="uk-UA"/>
        </w:rPr>
        <w:t>Ключевые</w:t>
      </w:r>
      <w:proofErr w:type="spellEnd"/>
      <w:r>
        <w:rPr>
          <w:rFonts w:ascii="Times New Roman" w:hAnsi="Times New Roman"/>
          <w:b/>
          <w:bCs/>
          <w:i/>
          <w:sz w:val="28"/>
          <w:szCs w:val="28"/>
          <w:lang w:val="uk-UA"/>
        </w:rPr>
        <w:t xml:space="preserve"> слова:</w:t>
      </w:r>
      <w:r w:rsidR="000B14E6" w:rsidRPr="000B14E6">
        <w:rPr>
          <w:rFonts w:ascii="Times New Roman" w:hAnsi="Times New Roman"/>
          <w:b/>
          <w:bCs/>
          <w:i/>
          <w:sz w:val="28"/>
          <w:szCs w:val="28"/>
        </w:rPr>
        <w:t xml:space="preserve"> </w:t>
      </w:r>
      <w:proofErr w:type="spellStart"/>
      <w:r>
        <w:rPr>
          <w:rFonts w:ascii="Times New Roman" w:hAnsi="Times New Roman"/>
          <w:bCs/>
          <w:i/>
          <w:sz w:val="28"/>
          <w:szCs w:val="28"/>
          <w:lang w:val="uk-UA"/>
        </w:rPr>
        <w:t>ритмокор</w:t>
      </w:r>
      <w:proofErr w:type="spellEnd"/>
      <w:r>
        <w:rPr>
          <w:rFonts w:ascii="Times New Roman" w:hAnsi="Times New Roman"/>
          <w:bCs/>
          <w:i/>
          <w:sz w:val="28"/>
          <w:szCs w:val="28"/>
          <w:lang w:val="uk-UA"/>
        </w:rPr>
        <w:t xml:space="preserve">, </w:t>
      </w:r>
      <w:proofErr w:type="spellStart"/>
      <w:r>
        <w:rPr>
          <w:rFonts w:ascii="Times New Roman" w:hAnsi="Times New Roman"/>
          <w:bCs/>
          <w:i/>
          <w:sz w:val="28"/>
          <w:szCs w:val="28"/>
          <w:lang w:val="uk-UA"/>
        </w:rPr>
        <w:t>артериальная</w:t>
      </w:r>
      <w:proofErr w:type="spellEnd"/>
      <w:r w:rsidR="000B14E6" w:rsidRPr="000B14E6">
        <w:rPr>
          <w:rFonts w:ascii="Times New Roman" w:hAnsi="Times New Roman"/>
          <w:bCs/>
          <w:i/>
          <w:sz w:val="28"/>
          <w:szCs w:val="28"/>
        </w:rPr>
        <w:t xml:space="preserve"> </w:t>
      </w:r>
      <w:proofErr w:type="spellStart"/>
      <w:r>
        <w:rPr>
          <w:rFonts w:ascii="Times New Roman" w:hAnsi="Times New Roman"/>
          <w:bCs/>
          <w:i/>
          <w:sz w:val="28"/>
          <w:szCs w:val="28"/>
          <w:lang w:val="uk-UA"/>
        </w:rPr>
        <w:t>гипертензия</w:t>
      </w:r>
      <w:proofErr w:type="spellEnd"/>
      <w:r>
        <w:rPr>
          <w:rFonts w:ascii="Times New Roman" w:hAnsi="Times New Roman"/>
          <w:bCs/>
          <w:i/>
          <w:sz w:val="28"/>
          <w:szCs w:val="28"/>
          <w:lang w:val="uk-UA"/>
        </w:rPr>
        <w:t xml:space="preserve">, </w:t>
      </w:r>
      <w:proofErr w:type="spellStart"/>
      <w:r>
        <w:rPr>
          <w:rFonts w:ascii="Times New Roman" w:hAnsi="Times New Roman"/>
          <w:bCs/>
          <w:i/>
          <w:sz w:val="28"/>
          <w:szCs w:val="28"/>
          <w:lang w:val="uk-UA"/>
        </w:rPr>
        <w:t>сахарный</w:t>
      </w:r>
      <w:proofErr w:type="spellEnd"/>
      <w:r w:rsidR="00FE3763" w:rsidRPr="00FE3763">
        <w:rPr>
          <w:rFonts w:ascii="Times New Roman" w:hAnsi="Times New Roman"/>
          <w:bCs/>
          <w:i/>
          <w:sz w:val="28"/>
          <w:szCs w:val="28"/>
        </w:rPr>
        <w:t xml:space="preserve"> </w:t>
      </w:r>
      <w:proofErr w:type="spellStart"/>
      <w:r>
        <w:rPr>
          <w:rFonts w:ascii="Times New Roman" w:hAnsi="Times New Roman"/>
          <w:bCs/>
          <w:i/>
          <w:sz w:val="28"/>
          <w:szCs w:val="28"/>
          <w:lang w:val="uk-UA"/>
        </w:rPr>
        <w:t>диабет</w:t>
      </w:r>
      <w:proofErr w:type="spellEnd"/>
      <w:r>
        <w:rPr>
          <w:rFonts w:ascii="Times New Roman" w:hAnsi="Times New Roman"/>
          <w:bCs/>
          <w:i/>
          <w:sz w:val="28"/>
          <w:szCs w:val="28"/>
          <w:lang w:val="uk-UA"/>
        </w:rPr>
        <w:t>.</w:t>
      </w:r>
    </w:p>
    <w:p w:rsidR="00C21225" w:rsidRDefault="00C21225" w:rsidP="00C21225">
      <w:pPr>
        <w:spacing w:after="0" w:line="360" w:lineRule="auto"/>
        <w:jc w:val="center"/>
        <w:rPr>
          <w:rFonts w:ascii="Times New Roman" w:hAnsi="Times New Roman"/>
          <w:b/>
          <w:sz w:val="28"/>
          <w:szCs w:val="28"/>
          <w:lang w:val="en-US"/>
        </w:rPr>
      </w:pPr>
      <w:bookmarkStart w:id="0" w:name="_GoBack"/>
      <w:proofErr w:type="spellStart"/>
      <w:r>
        <w:rPr>
          <w:rFonts w:ascii="Times New Roman" w:hAnsi="Times New Roman"/>
          <w:b/>
          <w:sz w:val="28"/>
          <w:szCs w:val="28"/>
          <w:lang w:val="en-US"/>
        </w:rPr>
        <w:lastRenderedPageBreak/>
        <w:t>Sereduyk</w:t>
      </w:r>
      <w:proofErr w:type="spellEnd"/>
      <w:r>
        <w:rPr>
          <w:rFonts w:ascii="Times New Roman" w:hAnsi="Times New Roman"/>
          <w:b/>
          <w:sz w:val="28"/>
          <w:szCs w:val="28"/>
          <w:lang w:val="en-US"/>
        </w:rPr>
        <w:t xml:space="preserve"> N.M., </w:t>
      </w:r>
      <w:proofErr w:type="spellStart"/>
      <w:r>
        <w:rPr>
          <w:rFonts w:ascii="Times New Roman" w:hAnsi="Times New Roman"/>
          <w:b/>
          <w:sz w:val="28"/>
          <w:szCs w:val="28"/>
          <w:lang w:val="en-US"/>
        </w:rPr>
        <w:t>Denina</w:t>
      </w:r>
      <w:proofErr w:type="spellEnd"/>
      <w:r>
        <w:rPr>
          <w:rFonts w:ascii="Times New Roman" w:hAnsi="Times New Roman"/>
          <w:b/>
          <w:sz w:val="28"/>
          <w:szCs w:val="28"/>
          <w:lang w:val="en-US"/>
        </w:rPr>
        <w:t xml:space="preserve"> R.V.</w:t>
      </w:r>
    </w:p>
    <w:p w:rsidR="00C21225" w:rsidRDefault="00C21225" w:rsidP="00C21225">
      <w:pPr>
        <w:spacing w:after="0" w:line="360" w:lineRule="auto"/>
        <w:jc w:val="center"/>
        <w:rPr>
          <w:rFonts w:ascii="Times New Roman" w:hAnsi="Times New Roman"/>
          <w:b/>
          <w:sz w:val="28"/>
          <w:szCs w:val="28"/>
          <w:lang w:val="en-US"/>
        </w:rPr>
      </w:pPr>
      <w:r>
        <w:rPr>
          <w:rFonts w:ascii="Times New Roman" w:hAnsi="Times New Roman"/>
          <w:b/>
          <w:caps/>
          <w:sz w:val="28"/>
          <w:szCs w:val="28"/>
          <w:lang w:val="en-US"/>
        </w:rPr>
        <w:t>Mg and K salts of gluconous acid are</w:t>
      </w:r>
      <w:r w:rsidR="00ED66F6">
        <w:rPr>
          <w:rFonts w:ascii="Times New Roman" w:hAnsi="Times New Roman"/>
          <w:b/>
          <w:sz w:val="28"/>
          <w:szCs w:val="28"/>
          <w:lang w:val="en-US"/>
        </w:rPr>
        <w:t xml:space="preserve"> NEW </w:t>
      </w:r>
      <w:r>
        <w:rPr>
          <w:rFonts w:ascii="Times New Roman" w:hAnsi="Times New Roman"/>
          <w:b/>
          <w:sz w:val="28"/>
          <w:szCs w:val="28"/>
          <w:lang w:val="en-US"/>
        </w:rPr>
        <w:t>EFFECTIVE METHOD FOR TREATMENT OF ARTERIAL HYPERTENSION IN PATIENTS WITH DIABETES MELLITUS</w:t>
      </w:r>
    </w:p>
    <w:p w:rsidR="00C21225" w:rsidRDefault="00C21225" w:rsidP="00C21225">
      <w:pPr>
        <w:spacing w:after="0" w:line="360" w:lineRule="auto"/>
        <w:jc w:val="center"/>
        <w:rPr>
          <w:rFonts w:ascii="Times New Roman" w:hAnsi="Times New Roman"/>
          <w:sz w:val="28"/>
          <w:szCs w:val="28"/>
          <w:lang w:val="en-US"/>
        </w:rPr>
      </w:pPr>
      <w:r>
        <w:rPr>
          <w:rFonts w:ascii="Times New Roman" w:hAnsi="Times New Roman"/>
          <w:sz w:val="28"/>
          <w:szCs w:val="28"/>
          <w:lang w:val="en-US"/>
        </w:rPr>
        <w:t>SHEE "Ivano-Frankivsk National Medical University"</w:t>
      </w:r>
    </w:p>
    <w:p w:rsidR="00C21225" w:rsidRDefault="00C21225" w:rsidP="00C21225">
      <w:pPr>
        <w:spacing w:after="0" w:line="360" w:lineRule="auto"/>
        <w:jc w:val="center"/>
        <w:rPr>
          <w:rFonts w:ascii="Times New Roman" w:hAnsi="Times New Roman"/>
          <w:b/>
          <w:sz w:val="28"/>
          <w:szCs w:val="28"/>
          <w:lang w:val="en-US"/>
        </w:rPr>
      </w:pPr>
    </w:p>
    <w:p w:rsidR="00C21225" w:rsidRPr="00BC18FF" w:rsidRDefault="00C21225" w:rsidP="00C21225">
      <w:pPr>
        <w:spacing w:after="0" w:line="360" w:lineRule="auto"/>
        <w:ind w:firstLine="708"/>
        <w:jc w:val="both"/>
        <w:rPr>
          <w:rFonts w:ascii="Times New Roman" w:hAnsi="Times New Roman"/>
          <w:bCs/>
          <w:sz w:val="28"/>
          <w:szCs w:val="28"/>
          <w:lang w:val="uk-UA"/>
        </w:rPr>
      </w:pPr>
      <w:proofErr w:type="gramStart"/>
      <w:r>
        <w:rPr>
          <w:rFonts w:ascii="Times New Roman" w:hAnsi="Times New Roman"/>
          <w:b/>
          <w:bCs/>
          <w:i/>
          <w:sz w:val="28"/>
          <w:szCs w:val="28"/>
          <w:lang w:val="en-US"/>
        </w:rPr>
        <w:t>Summary.</w:t>
      </w:r>
      <w:proofErr w:type="gramEnd"/>
      <w:r w:rsidR="00FE3763">
        <w:rPr>
          <w:rFonts w:ascii="Times New Roman" w:hAnsi="Times New Roman"/>
          <w:b/>
          <w:bCs/>
          <w:i/>
          <w:sz w:val="28"/>
          <w:szCs w:val="28"/>
          <w:lang w:val="en-US"/>
        </w:rPr>
        <w:t xml:space="preserve"> </w:t>
      </w:r>
      <w:r w:rsidRPr="00BC18FF">
        <w:rPr>
          <w:rFonts w:ascii="Times New Roman" w:hAnsi="Times New Roman"/>
          <w:bCs/>
          <w:sz w:val="28"/>
          <w:szCs w:val="28"/>
          <w:lang w:val="en-US"/>
        </w:rPr>
        <w:t>Arterial hypertension (AH) and diabetes mellitus (DM) remains one of the most common diseases in the world. Study of features of clinical course of "comorbid condition" methods of treatment and prevention is an urgent problem. 40 hypertensive patients with diabetes</w:t>
      </w:r>
      <w:r w:rsidR="000B14E6" w:rsidRPr="000B14E6">
        <w:rPr>
          <w:rFonts w:ascii="Times New Roman" w:hAnsi="Times New Roman"/>
          <w:bCs/>
          <w:sz w:val="28"/>
          <w:szCs w:val="28"/>
          <w:lang w:val="en-US"/>
        </w:rPr>
        <w:t xml:space="preserve"> </w:t>
      </w:r>
      <w:r w:rsidR="000B14E6" w:rsidRPr="00BC18FF">
        <w:rPr>
          <w:rFonts w:ascii="Times New Roman" w:hAnsi="Times New Roman"/>
          <w:bCs/>
          <w:sz w:val="28"/>
          <w:szCs w:val="28"/>
          <w:lang w:val="en-US"/>
        </w:rPr>
        <w:t>were examined</w:t>
      </w:r>
      <w:r w:rsidRPr="00BC18FF">
        <w:rPr>
          <w:rFonts w:ascii="Times New Roman" w:hAnsi="Times New Roman"/>
          <w:bCs/>
          <w:sz w:val="28"/>
          <w:szCs w:val="28"/>
          <w:lang w:val="en-US"/>
        </w:rPr>
        <w:t xml:space="preserve">. It was a complex clinical examination of patients with complaints, anamnesis of disease and life, survey data, results of additional instrumental (EGG, DMAB) and laboratory (blood glucose, C-peptide, </w:t>
      </w:r>
      <w:proofErr w:type="spellStart"/>
      <w:r w:rsidRPr="00BC18FF">
        <w:rPr>
          <w:rFonts w:ascii="Times New Roman" w:hAnsi="Times New Roman"/>
          <w:bCs/>
          <w:sz w:val="28"/>
          <w:szCs w:val="28"/>
          <w:lang w:val="en-US"/>
        </w:rPr>
        <w:t>HbAls</w:t>
      </w:r>
      <w:proofErr w:type="spellEnd"/>
      <w:r w:rsidRPr="00BC18FF">
        <w:rPr>
          <w:rFonts w:ascii="Times New Roman" w:hAnsi="Times New Roman"/>
          <w:bCs/>
          <w:sz w:val="28"/>
          <w:szCs w:val="28"/>
          <w:lang w:val="en-US"/>
        </w:rPr>
        <w:t xml:space="preserve">) methods.  </w:t>
      </w:r>
      <w:r w:rsidR="000B14E6" w:rsidRPr="00BC18FF">
        <w:rPr>
          <w:rFonts w:ascii="Times New Roman" w:hAnsi="Times New Roman"/>
          <w:bCs/>
          <w:sz w:val="28"/>
          <w:szCs w:val="28"/>
          <w:lang w:val="en-US"/>
        </w:rPr>
        <w:t xml:space="preserve">All </w:t>
      </w:r>
      <w:r w:rsidRPr="00BC18FF">
        <w:rPr>
          <w:rFonts w:ascii="Times New Roman" w:hAnsi="Times New Roman"/>
          <w:bCs/>
          <w:sz w:val="28"/>
          <w:szCs w:val="28"/>
          <w:lang w:val="en-US"/>
        </w:rPr>
        <w:t xml:space="preserve">investigated characteristics </w:t>
      </w:r>
      <w:r w:rsidR="000B14E6" w:rsidRPr="00BC18FF">
        <w:rPr>
          <w:rFonts w:ascii="Times New Roman" w:hAnsi="Times New Roman"/>
          <w:bCs/>
          <w:sz w:val="28"/>
          <w:szCs w:val="28"/>
          <w:lang w:val="en-US"/>
        </w:rPr>
        <w:t>improve</w:t>
      </w:r>
      <w:r w:rsidR="000B14E6">
        <w:rPr>
          <w:rFonts w:ascii="Times New Roman" w:hAnsi="Times New Roman"/>
          <w:bCs/>
          <w:sz w:val="28"/>
          <w:szCs w:val="28"/>
          <w:lang w:val="en-US"/>
        </w:rPr>
        <w:t>d</w:t>
      </w:r>
      <w:r w:rsidR="000B14E6" w:rsidRPr="00BC18FF">
        <w:rPr>
          <w:rFonts w:ascii="Times New Roman" w:hAnsi="Times New Roman"/>
          <w:bCs/>
          <w:sz w:val="28"/>
          <w:szCs w:val="28"/>
          <w:lang w:val="en-US"/>
        </w:rPr>
        <w:t xml:space="preserve"> </w:t>
      </w:r>
      <w:r w:rsidRPr="00BC18FF">
        <w:rPr>
          <w:rFonts w:ascii="Times New Roman" w:hAnsi="Times New Roman"/>
          <w:bCs/>
          <w:sz w:val="28"/>
          <w:szCs w:val="28"/>
          <w:lang w:val="en-US"/>
        </w:rPr>
        <w:t>in both groups.</w:t>
      </w:r>
      <w:r w:rsidR="000B14E6">
        <w:rPr>
          <w:rFonts w:ascii="Times New Roman" w:hAnsi="Times New Roman"/>
          <w:bCs/>
          <w:sz w:val="28"/>
          <w:szCs w:val="28"/>
          <w:lang w:val="en-US"/>
        </w:rPr>
        <w:t xml:space="preserve"> </w:t>
      </w:r>
      <w:r w:rsidRPr="00BC18FF">
        <w:rPr>
          <w:rFonts w:ascii="Times New Roman" w:hAnsi="Times New Roman"/>
          <w:bCs/>
          <w:sz w:val="28"/>
          <w:szCs w:val="28"/>
          <w:lang w:val="en-US"/>
        </w:rPr>
        <w:t>Average daily SBP and DBP were normalized within 30 days of treatment</w:t>
      </w:r>
      <w:r>
        <w:rPr>
          <w:rFonts w:ascii="Times New Roman" w:hAnsi="Times New Roman"/>
          <w:bCs/>
          <w:sz w:val="28"/>
          <w:szCs w:val="28"/>
          <w:lang w:val="uk-UA"/>
        </w:rPr>
        <w:t xml:space="preserve">. </w:t>
      </w:r>
      <w:r w:rsidRPr="00BC18FF">
        <w:rPr>
          <w:rFonts w:ascii="Times New Roman" w:hAnsi="Times New Roman"/>
          <w:bCs/>
          <w:sz w:val="28"/>
          <w:szCs w:val="28"/>
          <w:lang w:val="en-US"/>
        </w:rPr>
        <w:t>The glucose level in blo</w:t>
      </w:r>
      <w:r w:rsidR="000B14E6">
        <w:rPr>
          <w:rFonts w:ascii="Times New Roman" w:hAnsi="Times New Roman"/>
          <w:bCs/>
          <w:sz w:val="28"/>
          <w:szCs w:val="28"/>
          <w:lang w:val="en-US"/>
        </w:rPr>
        <w:t>od serum decreased by 58.94% (p</w:t>
      </w:r>
      <w:r w:rsidRPr="00BC18FF">
        <w:rPr>
          <w:rFonts w:ascii="Times New Roman" w:hAnsi="Times New Roman"/>
          <w:bCs/>
          <w:sz w:val="28"/>
          <w:szCs w:val="28"/>
          <w:lang w:val="en-US"/>
        </w:rPr>
        <w:t>&lt;005).The level of C-peptide in patients of the main group decreased by 36.48% (p&lt;0.05), in the control group - by 20.49% (p&lt;0.05) during treatment.Glycosylated hemoglobin decreased by 58.94% (p &lt;0.05) in the main group and by 36.16% in patients of the control group (p&lt;0.05).</w:t>
      </w:r>
    </w:p>
    <w:p w:rsidR="00C21225" w:rsidRPr="00BC18FF" w:rsidRDefault="00C21225" w:rsidP="00C21225">
      <w:pPr>
        <w:spacing w:after="0" w:line="360" w:lineRule="auto"/>
        <w:ind w:firstLine="708"/>
        <w:jc w:val="both"/>
        <w:rPr>
          <w:rFonts w:ascii="Times New Roman" w:hAnsi="Times New Roman"/>
          <w:b/>
          <w:bCs/>
          <w:sz w:val="28"/>
          <w:szCs w:val="28"/>
          <w:lang w:val="en-US"/>
        </w:rPr>
      </w:pPr>
      <w:r w:rsidRPr="00BC18FF">
        <w:rPr>
          <w:rFonts w:ascii="Times New Roman" w:hAnsi="Times New Roman"/>
          <w:bCs/>
          <w:sz w:val="28"/>
          <w:szCs w:val="28"/>
          <w:lang w:val="en-US"/>
        </w:rPr>
        <w:t xml:space="preserve">Mg and K salts of </w:t>
      </w:r>
      <w:proofErr w:type="spellStart"/>
      <w:r w:rsidRPr="00BC18FF">
        <w:rPr>
          <w:rFonts w:ascii="Times New Roman" w:hAnsi="Times New Roman"/>
          <w:bCs/>
          <w:sz w:val="28"/>
          <w:szCs w:val="28"/>
          <w:lang w:val="en-US"/>
        </w:rPr>
        <w:t>gluconous</w:t>
      </w:r>
      <w:proofErr w:type="spellEnd"/>
      <w:r w:rsidRPr="00BC18FF">
        <w:rPr>
          <w:rFonts w:ascii="Times New Roman" w:hAnsi="Times New Roman"/>
          <w:bCs/>
          <w:sz w:val="28"/>
          <w:szCs w:val="28"/>
          <w:lang w:val="en-US"/>
        </w:rPr>
        <w:t xml:space="preserve"> acid are suitable for admission to patients with hypertension and concomitant diabetes because they are not only effective addition to the </w:t>
      </w:r>
      <w:proofErr w:type="spellStart"/>
      <w:r w:rsidRPr="00BC18FF">
        <w:rPr>
          <w:rFonts w:ascii="Times New Roman" w:hAnsi="Times New Roman"/>
          <w:bCs/>
          <w:sz w:val="28"/>
          <w:szCs w:val="28"/>
          <w:lang w:val="en-US"/>
        </w:rPr>
        <w:t>standart</w:t>
      </w:r>
      <w:proofErr w:type="spellEnd"/>
      <w:r w:rsidRPr="00BC18FF">
        <w:rPr>
          <w:rFonts w:ascii="Times New Roman" w:hAnsi="Times New Roman"/>
          <w:bCs/>
          <w:sz w:val="28"/>
          <w:szCs w:val="28"/>
          <w:lang w:val="en-US"/>
        </w:rPr>
        <w:t xml:space="preserve">  treatment scheme of hypertension and diabetes but also they are safe for long-termed admission in general and </w:t>
      </w:r>
      <w:proofErr w:type="spellStart"/>
      <w:r w:rsidRPr="00BC18FF">
        <w:rPr>
          <w:rFonts w:ascii="Times New Roman" w:hAnsi="Times New Roman"/>
          <w:bCs/>
          <w:sz w:val="28"/>
          <w:szCs w:val="28"/>
          <w:lang w:val="en-US"/>
        </w:rPr>
        <w:t>polyclinical</w:t>
      </w:r>
      <w:proofErr w:type="spellEnd"/>
      <w:r w:rsidRPr="00BC18FF">
        <w:rPr>
          <w:rFonts w:ascii="Times New Roman" w:hAnsi="Times New Roman"/>
          <w:bCs/>
          <w:sz w:val="28"/>
          <w:szCs w:val="28"/>
          <w:lang w:val="en-US"/>
        </w:rPr>
        <w:t xml:space="preserve"> practice.</w:t>
      </w:r>
    </w:p>
    <w:p w:rsidR="00C21225" w:rsidRDefault="00C21225" w:rsidP="00C21225">
      <w:pPr>
        <w:spacing w:after="0" w:line="360" w:lineRule="auto"/>
        <w:ind w:firstLine="708"/>
        <w:jc w:val="both"/>
        <w:rPr>
          <w:rFonts w:ascii="Times New Roman" w:hAnsi="Times New Roman"/>
          <w:bCs/>
          <w:i/>
          <w:sz w:val="28"/>
          <w:szCs w:val="28"/>
          <w:lang w:val="en-US"/>
        </w:rPr>
      </w:pPr>
      <w:r>
        <w:rPr>
          <w:rFonts w:ascii="Times New Roman" w:hAnsi="Times New Roman"/>
          <w:b/>
          <w:bCs/>
          <w:i/>
          <w:sz w:val="28"/>
          <w:szCs w:val="28"/>
          <w:lang w:val="en-US"/>
        </w:rPr>
        <w:t>Key words:</w:t>
      </w:r>
      <w:r w:rsidR="000B14E6">
        <w:rPr>
          <w:rFonts w:ascii="Times New Roman" w:hAnsi="Times New Roman"/>
          <w:b/>
          <w:bCs/>
          <w:i/>
          <w:sz w:val="28"/>
          <w:szCs w:val="28"/>
          <w:lang w:val="en-US"/>
        </w:rPr>
        <w:t xml:space="preserve"> </w:t>
      </w:r>
      <w:proofErr w:type="spellStart"/>
      <w:r w:rsidR="00ED66F6">
        <w:rPr>
          <w:rFonts w:ascii="Times New Roman" w:hAnsi="Times New Roman"/>
          <w:bCs/>
          <w:i/>
          <w:sz w:val="28"/>
          <w:szCs w:val="28"/>
          <w:lang w:val="en-US"/>
        </w:rPr>
        <w:t>rytmokor</w:t>
      </w:r>
      <w:proofErr w:type="spellEnd"/>
      <w:r w:rsidR="00ED66F6">
        <w:rPr>
          <w:rFonts w:ascii="Times New Roman" w:hAnsi="Times New Roman"/>
          <w:bCs/>
          <w:i/>
          <w:sz w:val="28"/>
          <w:szCs w:val="28"/>
          <w:lang w:val="en-US"/>
        </w:rPr>
        <w:t>, a</w:t>
      </w:r>
      <w:r w:rsidR="00ED66F6" w:rsidRPr="00ED66F6">
        <w:rPr>
          <w:rFonts w:ascii="Times New Roman" w:hAnsi="Times New Roman"/>
          <w:bCs/>
          <w:i/>
          <w:sz w:val="28"/>
          <w:szCs w:val="28"/>
          <w:lang w:val="en-US"/>
        </w:rPr>
        <w:t>rterial hypertension</w:t>
      </w:r>
      <w:r>
        <w:rPr>
          <w:rFonts w:ascii="Times New Roman" w:hAnsi="Times New Roman"/>
          <w:bCs/>
          <w:i/>
          <w:sz w:val="28"/>
          <w:szCs w:val="28"/>
          <w:lang w:val="en-US"/>
        </w:rPr>
        <w:t>, diabetes.</w:t>
      </w:r>
    </w:p>
    <w:bookmarkEnd w:id="0"/>
    <w:p w:rsidR="00C21225" w:rsidRPr="00C21225" w:rsidRDefault="00C21225" w:rsidP="00A41798">
      <w:pPr>
        <w:spacing w:after="0" w:line="360" w:lineRule="auto"/>
        <w:ind w:firstLine="708"/>
        <w:jc w:val="both"/>
        <w:rPr>
          <w:rFonts w:ascii="Times New Roman" w:hAnsi="Times New Roman"/>
          <w:bCs/>
          <w:i/>
          <w:sz w:val="28"/>
          <w:szCs w:val="28"/>
          <w:lang w:val="en-US"/>
        </w:rPr>
      </w:pPr>
    </w:p>
    <w:sectPr w:rsidR="00C21225" w:rsidRPr="00C21225" w:rsidSect="00AD5EA9">
      <w:footerReference w:type="default" r:id="rId9"/>
      <w:pgSz w:w="11906" w:h="16838"/>
      <w:pgMar w:top="1134"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3F" w:rsidRDefault="00EC1A3F" w:rsidP="00BB196F">
      <w:pPr>
        <w:spacing w:after="0" w:line="240" w:lineRule="auto"/>
      </w:pPr>
      <w:r>
        <w:separator/>
      </w:r>
    </w:p>
  </w:endnote>
  <w:endnote w:type="continuationSeparator" w:id="0">
    <w:p w:rsidR="00EC1A3F" w:rsidRDefault="00EC1A3F" w:rsidP="00BB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88" w:rsidRDefault="00E654D2">
    <w:pPr>
      <w:pStyle w:val="a6"/>
      <w:jc w:val="right"/>
    </w:pPr>
    <w:r>
      <w:fldChar w:fldCharType="begin"/>
    </w:r>
    <w:r w:rsidR="00705EBB">
      <w:instrText>PAGE   \* MERGEFORMAT</w:instrText>
    </w:r>
    <w:r>
      <w:fldChar w:fldCharType="separate"/>
    </w:r>
    <w:r w:rsidR="00BA728F">
      <w:rPr>
        <w:noProof/>
      </w:rPr>
      <w:t>10</w:t>
    </w:r>
    <w:r>
      <w:rPr>
        <w:noProof/>
      </w:rPr>
      <w:fldChar w:fldCharType="end"/>
    </w:r>
  </w:p>
  <w:p w:rsidR="00D52588" w:rsidRDefault="00D525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3F" w:rsidRDefault="00EC1A3F" w:rsidP="00BB196F">
      <w:pPr>
        <w:spacing w:after="0" w:line="240" w:lineRule="auto"/>
      </w:pPr>
      <w:r>
        <w:separator/>
      </w:r>
    </w:p>
  </w:footnote>
  <w:footnote w:type="continuationSeparator" w:id="0">
    <w:p w:rsidR="00EC1A3F" w:rsidRDefault="00EC1A3F" w:rsidP="00BB1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613FB"/>
    <w:multiLevelType w:val="hybridMultilevel"/>
    <w:tmpl w:val="EDB27956"/>
    <w:lvl w:ilvl="0" w:tplc="5204D9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297453"/>
    <w:multiLevelType w:val="hybridMultilevel"/>
    <w:tmpl w:val="A22E66E8"/>
    <w:lvl w:ilvl="0" w:tplc="60A2C1F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96135B"/>
    <w:multiLevelType w:val="hybridMultilevel"/>
    <w:tmpl w:val="DB8E4F1E"/>
    <w:lvl w:ilvl="0" w:tplc="6D6647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52BB"/>
    <w:rsid w:val="000321A2"/>
    <w:rsid w:val="0004433C"/>
    <w:rsid w:val="00084298"/>
    <w:rsid w:val="000A50ED"/>
    <w:rsid w:val="000B14E6"/>
    <w:rsid w:val="000C7F4A"/>
    <w:rsid w:val="000E0E70"/>
    <w:rsid w:val="000E35CC"/>
    <w:rsid w:val="001131B0"/>
    <w:rsid w:val="00142FBC"/>
    <w:rsid w:val="001707AC"/>
    <w:rsid w:val="001A3FC4"/>
    <w:rsid w:val="001D32F3"/>
    <w:rsid w:val="001D5E5C"/>
    <w:rsid w:val="0024355C"/>
    <w:rsid w:val="00243C4E"/>
    <w:rsid w:val="00263846"/>
    <w:rsid w:val="002B5EAC"/>
    <w:rsid w:val="002D33A3"/>
    <w:rsid w:val="00302A01"/>
    <w:rsid w:val="00304419"/>
    <w:rsid w:val="003247C2"/>
    <w:rsid w:val="00355E57"/>
    <w:rsid w:val="00381250"/>
    <w:rsid w:val="003952F3"/>
    <w:rsid w:val="003B3FFB"/>
    <w:rsid w:val="003E5992"/>
    <w:rsid w:val="00432814"/>
    <w:rsid w:val="00445D0A"/>
    <w:rsid w:val="004624B5"/>
    <w:rsid w:val="004647CA"/>
    <w:rsid w:val="004815F5"/>
    <w:rsid w:val="004952AF"/>
    <w:rsid w:val="004B5928"/>
    <w:rsid w:val="004D132D"/>
    <w:rsid w:val="004F4FD7"/>
    <w:rsid w:val="00502D39"/>
    <w:rsid w:val="005056B4"/>
    <w:rsid w:val="00516214"/>
    <w:rsid w:val="00535714"/>
    <w:rsid w:val="00576BFB"/>
    <w:rsid w:val="005867B7"/>
    <w:rsid w:val="005B3066"/>
    <w:rsid w:val="005C5D4D"/>
    <w:rsid w:val="005C68B6"/>
    <w:rsid w:val="005D3B92"/>
    <w:rsid w:val="005F17BB"/>
    <w:rsid w:val="0066176B"/>
    <w:rsid w:val="00693B3F"/>
    <w:rsid w:val="006B610C"/>
    <w:rsid w:val="00705EBB"/>
    <w:rsid w:val="00733F3A"/>
    <w:rsid w:val="00737F4F"/>
    <w:rsid w:val="0074221C"/>
    <w:rsid w:val="00756799"/>
    <w:rsid w:val="00774E8A"/>
    <w:rsid w:val="007F0DD3"/>
    <w:rsid w:val="007F26BC"/>
    <w:rsid w:val="008121A8"/>
    <w:rsid w:val="008175BD"/>
    <w:rsid w:val="00833D44"/>
    <w:rsid w:val="00845C01"/>
    <w:rsid w:val="008541F2"/>
    <w:rsid w:val="00866A79"/>
    <w:rsid w:val="00886FAF"/>
    <w:rsid w:val="00902193"/>
    <w:rsid w:val="00912548"/>
    <w:rsid w:val="0092435D"/>
    <w:rsid w:val="00936E90"/>
    <w:rsid w:val="009371C9"/>
    <w:rsid w:val="0094000A"/>
    <w:rsid w:val="00945165"/>
    <w:rsid w:val="009907CB"/>
    <w:rsid w:val="009B2E25"/>
    <w:rsid w:val="009D072D"/>
    <w:rsid w:val="009D6105"/>
    <w:rsid w:val="00A079AC"/>
    <w:rsid w:val="00A41798"/>
    <w:rsid w:val="00A60A61"/>
    <w:rsid w:val="00A72D12"/>
    <w:rsid w:val="00AA0DAD"/>
    <w:rsid w:val="00AD50FD"/>
    <w:rsid w:val="00AD5EA9"/>
    <w:rsid w:val="00AE0FD6"/>
    <w:rsid w:val="00AF22DC"/>
    <w:rsid w:val="00AF4A30"/>
    <w:rsid w:val="00B170F6"/>
    <w:rsid w:val="00B23195"/>
    <w:rsid w:val="00B30858"/>
    <w:rsid w:val="00B573D7"/>
    <w:rsid w:val="00B866D1"/>
    <w:rsid w:val="00BA0E5D"/>
    <w:rsid w:val="00BA728F"/>
    <w:rsid w:val="00BB196F"/>
    <w:rsid w:val="00BB3C49"/>
    <w:rsid w:val="00BB52E1"/>
    <w:rsid w:val="00BD1239"/>
    <w:rsid w:val="00BD7D98"/>
    <w:rsid w:val="00BE7628"/>
    <w:rsid w:val="00BF79F4"/>
    <w:rsid w:val="00C07BD3"/>
    <w:rsid w:val="00C2025C"/>
    <w:rsid w:val="00C21225"/>
    <w:rsid w:val="00C26936"/>
    <w:rsid w:val="00C81367"/>
    <w:rsid w:val="00CA4706"/>
    <w:rsid w:val="00CE2CCB"/>
    <w:rsid w:val="00CF06EC"/>
    <w:rsid w:val="00CF4326"/>
    <w:rsid w:val="00D04498"/>
    <w:rsid w:val="00D34D75"/>
    <w:rsid w:val="00D52588"/>
    <w:rsid w:val="00DA5AA3"/>
    <w:rsid w:val="00DC3506"/>
    <w:rsid w:val="00DD20E8"/>
    <w:rsid w:val="00DD52BB"/>
    <w:rsid w:val="00E13FE3"/>
    <w:rsid w:val="00E17D2B"/>
    <w:rsid w:val="00E654D2"/>
    <w:rsid w:val="00E71561"/>
    <w:rsid w:val="00EC1A3F"/>
    <w:rsid w:val="00ED66F6"/>
    <w:rsid w:val="00F016A8"/>
    <w:rsid w:val="00F2179F"/>
    <w:rsid w:val="00F527E4"/>
    <w:rsid w:val="00FE3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9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132D"/>
    <w:pPr>
      <w:ind w:left="720"/>
      <w:contextualSpacing/>
    </w:pPr>
  </w:style>
  <w:style w:type="paragraph" w:styleId="a4">
    <w:name w:val="header"/>
    <w:basedOn w:val="a"/>
    <w:link w:val="a5"/>
    <w:uiPriority w:val="99"/>
    <w:rsid w:val="00BB196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B196F"/>
    <w:rPr>
      <w:rFonts w:cs="Times New Roman"/>
    </w:rPr>
  </w:style>
  <w:style w:type="paragraph" w:styleId="a6">
    <w:name w:val="footer"/>
    <w:basedOn w:val="a"/>
    <w:link w:val="a7"/>
    <w:uiPriority w:val="99"/>
    <w:rsid w:val="00BB196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B196F"/>
    <w:rPr>
      <w:rFonts w:cs="Times New Roman"/>
    </w:rPr>
  </w:style>
  <w:style w:type="character" w:customStyle="1" w:styleId="st">
    <w:name w:val="st"/>
    <w:basedOn w:val="a0"/>
    <w:rsid w:val="00866A79"/>
  </w:style>
  <w:style w:type="character" w:styleId="a8">
    <w:name w:val="Emphasis"/>
    <w:basedOn w:val="a0"/>
    <w:uiPriority w:val="20"/>
    <w:qFormat/>
    <w:locked/>
    <w:rsid w:val="00866A79"/>
    <w:rPr>
      <w:i/>
      <w:iCs/>
    </w:rPr>
  </w:style>
  <w:style w:type="paragraph" w:customStyle="1" w:styleId="Default">
    <w:name w:val="Default"/>
    <w:rsid w:val="00BE7628"/>
    <w:pPr>
      <w:autoSpaceDE w:val="0"/>
      <w:autoSpaceDN w:val="0"/>
      <w:adjustRightInd w:val="0"/>
    </w:pPr>
    <w:rPr>
      <w:rFonts w:ascii="Times New Roman" w:eastAsia="Times New Roman" w:hAnsi="Times New Roman"/>
      <w:color w:val="000000"/>
      <w:sz w:val="24"/>
      <w:szCs w:val="24"/>
    </w:rPr>
  </w:style>
  <w:style w:type="paragraph" w:styleId="2">
    <w:name w:val="Body Text 2"/>
    <w:basedOn w:val="a"/>
    <w:link w:val="20"/>
    <w:semiHidden/>
    <w:unhideWhenUsed/>
    <w:rsid w:val="009D6105"/>
    <w:pPr>
      <w:spacing w:after="0" w:line="240" w:lineRule="auto"/>
    </w:pPr>
    <w:rPr>
      <w:rFonts w:ascii="Times New Roman" w:eastAsia="Times New Roman" w:hAnsi="Times New Roman"/>
      <w:sz w:val="32"/>
      <w:szCs w:val="20"/>
      <w:lang w:val="uk-UA"/>
    </w:rPr>
  </w:style>
  <w:style w:type="character" w:customStyle="1" w:styleId="20">
    <w:name w:val="Основной текст 2 Знак"/>
    <w:basedOn w:val="a0"/>
    <w:link w:val="2"/>
    <w:semiHidden/>
    <w:rsid w:val="009D6105"/>
    <w:rPr>
      <w:rFonts w:ascii="Times New Roman" w:eastAsia="Times New Roman" w:hAnsi="Times New Roman"/>
      <w:sz w:val="32"/>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9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132D"/>
    <w:pPr>
      <w:ind w:left="720"/>
      <w:contextualSpacing/>
    </w:pPr>
  </w:style>
  <w:style w:type="paragraph" w:styleId="a4">
    <w:name w:val="header"/>
    <w:basedOn w:val="a"/>
    <w:link w:val="a5"/>
    <w:uiPriority w:val="99"/>
    <w:rsid w:val="00BB196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B196F"/>
    <w:rPr>
      <w:rFonts w:cs="Times New Roman"/>
    </w:rPr>
  </w:style>
  <w:style w:type="paragraph" w:styleId="a6">
    <w:name w:val="footer"/>
    <w:basedOn w:val="a"/>
    <w:link w:val="a7"/>
    <w:uiPriority w:val="99"/>
    <w:rsid w:val="00BB196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B196F"/>
    <w:rPr>
      <w:rFonts w:cs="Times New Roman"/>
    </w:rPr>
  </w:style>
  <w:style w:type="character" w:customStyle="1" w:styleId="st">
    <w:name w:val="st"/>
    <w:basedOn w:val="a0"/>
    <w:rsid w:val="00866A79"/>
  </w:style>
  <w:style w:type="character" w:styleId="a8">
    <w:name w:val="Emphasis"/>
    <w:basedOn w:val="a0"/>
    <w:uiPriority w:val="20"/>
    <w:qFormat/>
    <w:locked/>
    <w:rsid w:val="00866A79"/>
    <w:rPr>
      <w:i/>
      <w:iCs/>
    </w:rPr>
  </w:style>
  <w:style w:type="paragraph" w:customStyle="1" w:styleId="Default">
    <w:name w:val="Default"/>
    <w:rsid w:val="00BE7628"/>
    <w:pPr>
      <w:autoSpaceDE w:val="0"/>
      <w:autoSpaceDN w:val="0"/>
      <w:adjustRightInd w:val="0"/>
    </w:pPr>
    <w:rPr>
      <w:rFonts w:ascii="Times New Roman" w:eastAsia="Times New Roman" w:hAnsi="Times New Roman"/>
      <w:color w:val="000000"/>
      <w:sz w:val="24"/>
      <w:szCs w:val="24"/>
    </w:rPr>
  </w:style>
  <w:style w:type="paragraph" w:styleId="2">
    <w:name w:val="Body Text 2"/>
    <w:basedOn w:val="a"/>
    <w:link w:val="20"/>
    <w:semiHidden/>
    <w:unhideWhenUsed/>
    <w:rsid w:val="009D6105"/>
    <w:pPr>
      <w:spacing w:after="0" w:line="240" w:lineRule="auto"/>
    </w:pPr>
    <w:rPr>
      <w:rFonts w:ascii="Times New Roman" w:eastAsia="Times New Roman" w:hAnsi="Times New Roman"/>
      <w:sz w:val="32"/>
      <w:szCs w:val="20"/>
      <w:lang w:val="uk-UA" w:eastAsia="x-none"/>
    </w:rPr>
  </w:style>
  <w:style w:type="character" w:customStyle="1" w:styleId="20">
    <w:name w:val="Основной текст 2 Знак"/>
    <w:basedOn w:val="a0"/>
    <w:link w:val="2"/>
    <w:semiHidden/>
    <w:rsid w:val="009D6105"/>
    <w:rPr>
      <w:rFonts w:ascii="Times New Roman" w:eastAsia="Times New Roman" w:hAnsi="Times New Roman"/>
      <w:sz w:val="32"/>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9738">
      <w:bodyDiv w:val="1"/>
      <w:marLeft w:val="0"/>
      <w:marRight w:val="0"/>
      <w:marTop w:val="0"/>
      <w:marBottom w:val="0"/>
      <w:divBdr>
        <w:top w:val="none" w:sz="0" w:space="0" w:color="auto"/>
        <w:left w:val="none" w:sz="0" w:space="0" w:color="auto"/>
        <w:bottom w:val="none" w:sz="0" w:space="0" w:color="auto"/>
        <w:right w:val="none" w:sz="0" w:space="0" w:color="auto"/>
      </w:divBdr>
    </w:div>
    <w:div w:id="346030634">
      <w:bodyDiv w:val="1"/>
      <w:marLeft w:val="0"/>
      <w:marRight w:val="0"/>
      <w:marTop w:val="0"/>
      <w:marBottom w:val="0"/>
      <w:divBdr>
        <w:top w:val="none" w:sz="0" w:space="0" w:color="auto"/>
        <w:left w:val="none" w:sz="0" w:space="0" w:color="auto"/>
        <w:bottom w:val="none" w:sz="0" w:space="0" w:color="auto"/>
        <w:right w:val="none" w:sz="0" w:space="0" w:color="auto"/>
      </w:divBdr>
      <w:divsChild>
        <w:div w:id="2143840060">
          <w:marLeft w:val="0"/>
          <w:marRight w:val="0"/>
          <w:marTop w:val="0"/>
          <w:marBottom w:val="0"/>
          <w:divBdr>
            <w:top w:val="none" w:sz="0" w:space="0" w:color="auto"/>
            <w:left w:val="none" w:sz="0" w:space="0" w:color="auto"/>
            <w:bottom w:val="none" w:sz="0" w:space="0" w:color="auto"/>
            <w:right w:val="none" w:sz="0" w:space="0" w:color="auto"/>
          </w:divBdr>
          <w:divsChild>
            <w:div w:id="601651435">
              <w:marLeft w:val="0"/>
              <w:marRight w:val="0"/>
              <w:marTop w:val="0"/>
              <w:marBottom w:val="0"/>
              <w:divBdr>
                <w:top w:val="none" w:sz="0" w:space="0" w:color="auto"/>
                <w:left w:val="none" w:sz="0" w:space="0" w:color="auto"/>
                <w:bottom w:val="none" w:sz="0" w:space="0" w:color="auto"/>
                <w:right w:val="none" w:sz="0" w:space="0" w:color="auto"/>
              </w:divBdr>
              <w:divsChild>
                <w:div w:id="2059470369">
                  <w:marLeft w:val="0"/>
                  <w:marRight w:val="0"/>
                  <w:marTop w:val="0"/>
                  <w:marBottom w:val="0"/>
                  <w:divBdr>
                    <w:top w:val="none" w:sz="0" w:space="0" w:color="auto"/>
                    <w:left w:val="none" w:sz="0" w:space="0" w:color="auto"/>
                    <w:bottom w:val="none" w:sz="0" w:space="0" w:color="auto"/>
                    <w:right w:val="none" w:sz="0" w:space="0" w:color="auto"/>
                  </w:divBdr>
                  <w:divsChild>
                    <w:div w:id="1241939943">
                      <w:marLeft w:val="0"/>
                      <w:marRight w:val="0"/>
                      <w:marTop w:val="0"/>
                      <w:marBottom w:val="0"/>
                      <w:divBdr>
                        <w:top w:val="none" w:sz="0" w:space="0" w:color="auto"/>
                        <w:left w:val="none" w:sz="0" w:space="0" w:color="auto"/>
                        <w:bottom w:val="none" w:sz="0" w:space="0" w:color="auto"/>
                        <w:right w:val="none" w:sz="0" w:space="0" w:color="auto"/>
                      </w:divBdr>
                      <w:divsChild>
                        <w:div w:id="1146971101">
                          <w:marLeft w:val="0"/>
                          <w:marRight w:val="0"/>
                          <w:marTop w:val="45"/>
                          <w:marBottom w:val="0"/>
                          <w:divBdr>
                            <w:top w:val="none" w:sz="0" w:space="0" w:color="auto"/>
                            <w:left w:val="none" w:sz="0" w:space="0" w:color="auto"/>
                            <w:bottom w:val="none" w:sz="0" w:space="0" w:color="auto"/>
                            <w:right w:val="none" w:sz="0" w:space="0" w:color="auto"/>
                          </w:divBdr>
                          <w:divsChild>
                            <w:div w:id="2009166577">
                              <w:marLeft w:val="0"/>
                              <w:marRight w:val="0"/>
                              <w:marTop w:val="0"/>
                              <w:marBottom w:val="0"/>
                              <w:divBdr>
                                <w:top w:val="none" w:sz="0" w:space="0" w:color="auto"/>
                                <w:left w:val="none" w:sz="0" w:space="0" w:color="auto"/>
                                <w:bottom w:val="none" w:sz="0" w:space="0" w:color="auto"/>
                                <w:right w:val="none" w:sz="0" w:space="0" w:color="auto"/>
                              </w:divBdr>
                              <w:divsChild>
                                <w:div w:id="1509906234">
                                  <w:marLeft w:val="2070"/>
                                  <w:marRight w:val="3810"/>
                                  <w:marTop w:val="0"/>
                                  <w:marBottom w:val="0"/>
                                  <w:divBdr>
                                    <w:top w:val="none" w:sz="0" w:space="0" w:color="auto"/>
                                    <w:left w:val="none" w:sz="0" w:space="0" w:color="auto"/>
                                    <w:bottom w:val="none" w:sz="0" w:space="0" w:color="auto"/>
                                    <w:right w:val="none" w:sz="0" w:space="0" w:color="auto"/>
                                  </w:divBdr>
                                  <w:divsChild>
                                    <w:div w:id="1496191456">
                                      <w:marLeft w:val="0"/>
                                      <w:marRight w:val="0"/>
                                      <w:marTop w:val="0"/>
                                      <w:marBottom w:val="0"/>
                                      <w:divBdr>
                                        <w:top w:val="none" w:sz="0" w:space="0" w:color="auto"/>
                                        <w:left w:val="none" w:sz="0" w:space="0" w:color="auto"/>
                                        <w:bottom w:val="none" w:sz="0" w:space="0" w:color="auto"/>
                                        <w:right w:val="none" w:sz="0" w:space="0" w:color="auto"/>
                                      </w:divBdr>
                                      <w:divsChild>
                                        <w:div w:id="78911859">
                                          <w:marLeft w:val="0"/>
                                          <w:marRight w:val="0"/>
                                          <w:marTop w:val="0"/>
                                          <w:marBottom w:val="0"/>
                                          <w:divBdr>
                                            <w:top w:val="none" w:sz="0" w:space="0" w:color="auto"/>
                                            <w:left w:val="none" w:sz="0" w:space="0" w:color="auto"/>
                                            <w:bottom w:val="none" w:sz="0" w:space="0" w:color="auto"/>
                                            <w:right w:val="none" w:sz="0" w:space="0" w:color="auto"/>
                                          </w:divBdr>
                                          <w:divsChild>
                                            <w:div w:id="2073309454">
                                              <w:marLeft w:val="0"/>
                                              <w:marRight w:val="0"/>
                                              <w:marTop w:val="0"/>
                                              <w:marBottom w:val="0"/>
                                              <w:divBdr>
                                                <w:top w:val="none" w:sz="0" w:space="0" w:color="auto"/>
                                                <w:left w:val="none" w:sz="0" w:space="0" w:color="auto"/>
                                                <w:bottom w:val="none" w:sz="0" w:space="0" w:color="auto"/>
                                                <w:right w:val="none" w:sz="0" w:space="0" w:color="auto"/>
                                              </w:divBdr>
                                              <w:divsChild>
                                                <w:div w:id="1701198645">
                                                  <w:marLeft w:val="0"/>
                                                  <w:marRight w:val="0"/>
                                                  <w:marTop w:val="0"/>
                                                  <w:marBottom w:val="0"/>
                                                  <w:divBdr>
                                                    <w:top w:val="none" w:sz="0" w:space="0" w:color="auto"/>
                                                    <w:left w:val="none" w:sz="0" w:space="0" w:color="auto"/>
                                                    <w:bottom w:val="none" w:sz="0" w:space="0" w:color="auto"/>
                                                    <w:right w:val="none" w:sz="0" w:space="0" w:color="auto"/>
                                                  </w:divBdr>
                                                  <w:divsChild>
                                                    <w:div w:id="1081634863">
                                                      <w:marLeft w:val="0"/>
                                                      <w:marRight w:val="0"/>
                                                      <w:marTop w:val="0"/>
                                                      <w:marBottom w:val="0"/>
                                                      <w:divBdr>
                                                        <w:top w:val="none" w:sz="0" w:space="0" w:color="auto"/>
                                                        <w:left w:val="none" w:sz="0" w:space="0" w:color="auto"/>
                                                        <w:bottom w:val="none" w:sz="0" w:space="0" w:color="auto"/>
                                                        <w:right w:val="none" w:sz="0" w:space="0" w:color="auto"/>
                                                      </w:divBdr>
                                                      <w:divsChild>
                                                        <w:div w:id="1892182452">
                                                          <w:marLeft w:val="0"/>
                                                          <w:marRight w:val="0"/>
                                                          <w:marTop w:val="0"/>
                                                          <w:marBottom w:val="0"/>
                                                          <w:divBdr>
                                                            <w:top w:val="none" w:sz="0" w:space="0" w:color="auto"/>
                                                            <w:left w:val="none" w:sz="0" w:space="0" w:color="auto"/>
                                                            <w:bottom w:val="none" w:sz="0" w:space="0" w:color="auto"/>
                                                            <w:right w:val="none" w:sz="0" w:space="0" w:color="auto"/>
                                                          </w:divBdr>
                                                          <w:divsChild>
                                                            <w:div w:id="1924992607">
                                                              <w:marLeft w:val="0"/>
                                                              <w:marRight w:val="0"/>
                                                              <w:marTop w:val="0"/>
                                                              <w:marBottom w:val="0"/>
                                                              <w:divBdr>
                                                                <w:top w:val="none" w:sz="0" w:space="0" w:color="auto"/>
                                                                <w:left w:val="none" w:sz="0" w:space="0" w:color="auto"/>
                                                                <w:bottom w:val="none" w:sz="0" w:space="0" w:color="auto"/>
                                                                <w:right w:val="none" w:sz="0" w:space="0" w:color="auto"/>
                                                              </w:divBdr>
                                                              <w:divsChild>
                                                                <w:div w:id="177080590">
                                                                  <w:marLeft w:val="0"/>
                                                                  <w:marRight w:val="0"/>
                                                                  <w:marTop w:val="0"/>
                                                                  <w:marBottom w:val="0"/>
                                                                  <w:divBdr>
                                                                    <w:top w:val="none" w:sz="0" w:space="0" w:color="auto"/>
                                                                    <w:left w:val="none" w:sz="0" w:space="0" w:color="auto"/>
                                                                    <w:bottom w:val="none" w:sz="0" w:space="0" w:color="auto"/>
                                                                    <w:right w:val="none" w:sz="0" w:space="0" w:color="auto"/>
                                                                  </w:divBdr>
                                                                  <w:divsChild>
                                                                    <w:div w:id="1239246709">
                                                                      <w:marLeft w:val="0"/>
                                                                      <w:marRight w:val="0"/>
                                                                      <w:marTop w:val="0"/>
                                                                      <w:marBottom w:val="0"/>
                                                                      <w:divBdr>
                                                                        <w:top w:val="none" w:sz="0" w:space="0" w:color="auto"/>
                                                                        <w:left w:val="none" w:sz="0" w:space="0" w:color="auto"/>
                                                                        <w:bottom w:val="none" w:sz="0" w:space="0" w:color="auto"/>
                                                                        <w:right w:val="none" w:sz="0" w:space="0" w:color="auto"/>
                                                                      </w:divBdr>
                                                                      <w:divsChild>
                                                                        <w:div w:id="1514956279">
                                                                          <w:marLeft w:val="0"/>
                                                                          <w:marRight w:val="0"/>
                                                                          <w:marTop w:val="0"/>
                                                                          <w:marBottom w:val="0"/>
                                                                          <w:divBdr>
                                                                            <w:top w:val="none" w:sz="0" w:space="0" w:color="auto"/>
                                                                            <w:left w:val="none" w:sz="0" w:space="0" w:color="auto"/>
                                                                            <w:bottom w:val="none" w:sz="0" w:space="0" w:color="auto"/>
                                                                            <w:right w:val="none" w:sz="0" w:space="0" w:color="auto"/>
                                                                          </w:divBdr>
                                                                          <w:divsChild>
                                                                            <w:div w:id="3898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322171">
      <w:marLeft w:val="0"/>
      <w:marRight w:val="0"/>
      <w:marTop w:val="0"/>
      <w:marBottom w:val="0"/>
      <w:divBdr>
        <w:top w:val="none" w:sz="0" w:space="0" w:color="auto"/>
        <w:left w:val="none" w:sz="0" w:space="0" w:color="auto"/>
        <w:bottom w:val="none" w:sz="0" w:space="0" w:color="auto"/>
        <w:right w:val="none" w:sz="0" w:space="0" w:color="auto"/>
      </w:divBdr>
    </w:div>
    <w:div w:id="1651322172">
      <w:marLeft w:val="0"/>
      <w:marRight w:val="0"/>
      <w:marTop w:val="0"/>
      <w:marBottom w:val="0"/>
      <w:divBdr>
        <w:top w:val="none" w:sz="0" w:space="0" w:color="auto"/>
        <w:left w:val="none" w:sz="0" w:space="0" w:color="auto"/>
        <w:bottom w:val="none" w:sz="0" w:space="0" w:color="auto"/>
        <w:right w:val="none" w:sz="0" w:space="0" w:color="auto"/>
      </w:divBdr>
    </w:div>
    <w:div w:id="1651322173">
      <w:marLeft w:val="0"/>
      <w:marRight w:val="0"/>
      <w:marTop w:val="0"/>
      <w:marBottom w:val="0"/>
      <w:divBdr>
        <w:top w:val="none" w:sz="0" w:space="0" w:color="auto"/>
        <w:left w:val="none" w:sz="0" w:space="0" w:color="auto"/>
        <w:bottom w:val="none" w:sz="0" w:space="0" w:color="auto"/>
        <w:right w:val="none" w:sz="0" w:space="0" w:color="auto"/>
      </w:divBdr>
    </w:div>
    <w:div w:id="1651322174">
      <w:marLeft w:val="0"/>
      <w:marRight w:val="0"/>
      <w:marTop w:val="0"/>
      <w:marBottom w:val="0"/>
      <w:divBdr>
        <w:top w:val="none" w:sz="0" w:space="0" w:color="auto"/>
        <w:left w:val="none" w:sz="0" w:space="0" w:color="auto"/>
        <w:bottom w:val="none" w:sz="0" w:space="0" w:color="auto"/>
        <w:right w:val="none" w:sz="0" w:space="0" w:color="auto"/>
      </w:divBdr>
    </w:div>
    <w:div w:id="1718747181">
      <w:bodyDiv w:val="1"/>
      <w:marLeft w:val="0"/>
      <w:marRight w:val="0"/>
      <w:marTop w:val="0"/>
      <w:marBottom w:val="0"/>
      <w:divBdr>
        <w:top w:val="none" w:sz="0" w:space="0" w:color="auto"/>
        <w:left w:val="none" w:sz="0" w:space="0" w:color="auto"/>
        <w:bottom w:val="none" w:sz="0" w:space="0" w:color="auto"/>
        <w:right w:val="none" w:sz="0" w:space="0" w:color="auto"/>
      </w:divBdr>
    </w:div>
    <w:div w:id="1801534896">
      <w:bodyDiv w:val="1"/>
      <w:marLeft w:val="0"/>
      <w:marRight w:val="0"/>
      <w:marTop w:val="0"/>
      <w:marBottom w:val="0"/>
      <w:divBdr>
        <w:top w:val="none" w:sz="0" w:space="0" w:color="auto"/>
        <w:left w:val="none" w:sz="0" w:space="0" w:color="auto"/>
        <w:bottom w:val="none" w:sz="0" w:space="0" w:color="auto"/>
        <w:right w:val="none" w:sz="0" w:space="0" w:color="auto"/>
      </w:divBdr>
    </w:div>
    <w:div w:id="1928268602">
      <w:bodyDiv w:val="1"/>
      <w:marLeft w:val="0"/>
      <w:marRight w:val="0"/>
      <w:marTop w:val="0"/>
      <w:marBottom w:val="0"/>
      <w:divBdr>
        <w:top w:val="none" w:sz="0" w:space="0" w:color="auto"/>
        <w:left w:val="none" w:sz="0" w:space="0" w:color="auto"/>
        <w:bottom w:val="none" w:sz="0" w:space="0" w:color="auto"/>
        <w:right w:val="none" w:sz="0" w:space="0" w:color="auto"/>
      </w:divBdr>
    </w:div>
    <w:div w:id="1993217343">
      <w:bodyDiv w:val="1"/>
      <w:marLeft w:val="0"/>
      <w:marRight w:val="0"/>
      <w:marTop w:val="0"/>
      <w:marBottom w:val="0"/>
      <w:divBdr>
        <w:top w:val="none" w:sz="0" w:space="0" w:color="auto"/>
        <w:left w:val="none" w:sz="0" w:space="0" w:color="auto"/>
        <w:bottom w:val="none" w:sz="0" w:space="0" w:color="auto"/>
        <w:right w:val="none" w:sz="0" w:space="0" w:color="auto"/>
      </w:divBdr>
    </w:div>
    <w:div w:id="20420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D791-9314-482B-880E-ADEB942A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2526</Words>
  <Characters>14401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Roksolana</dc:creator>
  <cp:lastModifiedBy>Roksolana</cp:lastModifiedBy>
  <cp:revision>22</cp:revision>
  <cp:lastPrinted>2015-05-26T09:41:00Z</cp:lastPrinted>
  <dcterms:created xsi:type="dcterms:W3CDTF">2015-05-21T12:36:00Z</dcterms:created>
  <dcterms:modified xsi:type="dcterms:W3CDTF">2015-06-01T16:01:00Z</dcterms:modified>
</cp:coreProperties>
</file>